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70" w:type="dxa"/>
        <w:jc w:val="right"/>
        <w:tblLayout w:type="fixed"/>
        <w:tblLook w:val="01E0" w:firstRow="1" w:lastRow="1" w:firstColumn="1" w:lastColumn="1" w:noHBand="0" w:noVBand="0"/>
      </w:tblPr>
      <w:tblGrid>
        <w:gridCol w:w="8270"/>
      </w:tblGrid>
      <w:tr w:rsidR="0004725B" w:rsidTr="000315DC">
        <w:trPr>
          <w:trHeight w:val="624"/>
          <w:jc w:val="right"/>
        </w:trPr>
        <w:tc>
          <w:tcPr>
            <w:tcW w:w="8270" w:type="dxa"/>
            <w:shd w:val="clear" w:color="auto" w:fill="auto"/>
            <w:vAlign w:val="bottom"/>
          </w:tcPr>
          <w:p w:rsidR="0004725B" w:rsidRPr="008E320B" w:rsidRDefault="000B5861" w:rsidP="00D51415">
            <w:pPr>
              <w:jc w:val="right"/>
              <w:rPr>
                <w:rFonts w:cs="Arial"/>
                <w:noProof/>
                <w:sz w:val="28"/>
                <w:szCs w:val="28"/>
              </w:rPr>
            </w:pPr>
            <w:r w:rsidRPr="008E320B">
              <w:rPr>
                <w:rFonts w:cs="Arial"/>
                <w:noProof/>
                <w:sz w:val="28"/>
                <w:szCs w:val="28"/>
              </w:rPr>
              <w:drawing>
                <wp:anchor distT="0" distB="0" distL="114300" distR="114300" simplePos="0" relativeHeight="251657728" behindDoc="1" locked="0" layoutInCell="1" allowOverlap="1" wp14:anchorId="169E647F" wp14:editId="558218C1">
                  <wp:simplePos x="0" y="0"/>
                  <wp:positionH relativeFrom="page">
                    <wp:posOffset>5328920</wp:posOffset>
                  </wp:positionH>
                  <wp:positionV relativeFrom="page">
                    <wp:posOffset>-228600</wp:posOffset>
                  </wp:positionV>
                  <wp:extent cx="1112520" cy="638175"/>
                  <wp:effectExtent l="0" t="0" r="0" b="9525"/>
                  <wp:wrapNone/>
                  <wp:docPr id="4" name="Bild 4"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520" cy="6381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behoerde"/>
            <w:bookmarkEnd w:id="0"/>
            <w:r w:rsidR="00D51415" w:rsidRPr="008E320B">
              <w:rPr>
                <w:rFonts w:cs="Arial"/>
                <w:noProof/>
                <w:sz w:val="28"/>
                <w:szCs w:val="28"/>
              </w:rPr>
              <w:t>AMTSGERICHT</w:t>
            </w:r>
            <w:r w:rsidR="00ED09E2" w:rsidRPr="008E320B">
              <w:rPr>
                <w:rFonts w:cs="Arial"/>
                <w:noProof/>
                <w:sz w:val="28"/>
                <w:szCs w:val="28"/>
              </w:rPr>
              <w:t xml:space="preserve"> </w:t>
            </w:r>
            <w:r w:rsidR="00AE33A7" w:rsidRPr="008E320B">
              <w:rPr>
                <w:rFonts w:cs="Arial"/>
                <w:noProof/>
                <w:sz w:val="28"/>
                <w:szCs w:val="28"/>
              </w:rPr>
              <w:t>MÜNCHEN</w:t>
            </w:r>
          </w:p>
          <w:p w:rsidR="00D51415" w:rsidRPr="008E320B" w:rsidRDefault="00D51415" w:rsidP="00D51415">
            <w:pPr>
              <w:jc w:val="right"/>
              <w:rPr>
                <w:rFonts w:cs="Arial"/>
                <w:noProof/>
                <w:sz w:val="28"/>
                <w:szCs w:val="28"/>
              </w:rPr>
            </w:pPr>
            <w:r w:rsidRPr="008E320B">
              <w:rPr>
                <w:rFonts w:cs="Arial"/>
                <w:noProof/>
                <w:sz w:val="28"/>
                <w:szCs w:val="28"/>
              </w:rPr>
              <w:t>- Pressesprecherin -</w:t>
            </w:r>
          </w:p>
        </w:tc>
      </w:tr>
    </w:tbl>
    <w:p w:rsidR="00D66660" w:rsidRPr="00D51415" w:rsidRDefault="00D66660">
      <w:pPr>
        <w:rPr>
          <w:sz w:val="24"/>
        </w:rPr>
      </w:pPr>
    </w:p>
    <w:p w:rsidR="00D51415" w:rsidRPr="00236707" w:rsidRDefault="00D51415">
      <w:pPr>
        <w:rPr>
          <w:rFonts w:asciiTheme="minorHAnsi" w:hAnsiTheme="minorHAnsi" w:cstheme="minorHAnsi"/>
          <w:sz w:val="28"/>
          <w:szCs w:val="28"/>
        </w:rPr>
      </w:pPr>
    </w:p>
    <w:p w:rsidR="00D51415" w:rsidRPr="008E320B" w:rsidRDefault="00D51415" w:rsidP="00D51415">
      <w:pPr>
        <w:jc w:val="center"/>
        <w:rPr>
          <w:rFonts w:cs="Arial"/>
          <w:b/>
          <w:sz w:val="32"/>
          <w:szCs w:val="32"/>
        </w:rPr>
      </w:pPr>
      <w:r w:rsidRPr="008E320B">
        <w:rPr>
          <w:rFonts w:cs="Arial"/>
          <w:b/>
          <w:sz w:val="32"/>
          <w:szCs w:val="32"/>
        </w:rPr>
        <w:t>Pressemitteilung vom</w:t>
      </w:r>
      <w:r w:rsidR="00EB7B26">
        <w:rPr>
          <w:rFonts w:cs="Arial"/>
          <w:b/>
          <w:sz w:val="32"/>
          <w:szCs w:val="32"/>
        </w:rPr>
        <w:t xml:space="preserve"> </w:t>
      </w:r>
      <w:r w:rsidR="003B7813">
        <w:rPr>
          <w:rFonts w:cs="Arial"/>
          <w:b/>
          <w:sz w:val="32"/>
          <w:szCs w:val="32"/>
        </w:rPr>
        <w:t>21</w:t>
      </w:r>
      <w:r w:rsidR="00EB7B26">
        <w:rPr>
          <w:rFonts w:cs="Arial"/>
          <w:b/>
          <w:sz w:val="32"/>
          <w:szCs w:val="32"/>
        </w:rPr>
        <w:t>.0</w:t>
      </w:r>
      <w:r w:rsidR="003B7813">
        <w:rPr>
          <w:rFonts w:cs="Arial"/>
          <w:b/>
          <w:sz w:val="32"/>
          <w:szCs w:val="32"/>
        </w:rPr>
        <w:t>4</w:t>
      </w:r>
      <w:r w:rsidR="008F0522">
        <w:rPr>
          <w:rFonts w:cs="Arial"/>
          <w:b/>
          <w:sz w:val="32"/>
          <w:szCs w:val="32"/>
        </w:rPr>
        <w:t>.</w:t>
      </w:r>
      <w:r w:rsidR="00653774">
        <w:rPr>
          <w:rFonts w:cs="Arial"/>
          <w:b/>
          <w:sz w:val="32"/>
          <w:szCs w:val="32"/>
        </w:rPr>
        <w:t>2017</w:t>
      </w:r>
      <w:r w:rsidR="00E1306D" w:rsidRPr="008E320B">
        <w:rPr>
          <w:rFonts w:cs="Arial"/>
          <w:b/>
          <w:sz w:val="32"/>
          <w:szCs w:val="32"/>
        </w:rPr>
        <w:t xml:space="preserve">  </w:t>
      </w:r>
    </w:p>
    <w:p w:rsidR="00E1306D" w:rsidRDefault="00E1306D" w:rsidP="00D51415">
      <w:pPr>
        <w:jc w:val="center"/>
        <w:rPr>
          <w:rFonts w:asciiTheme="minorHAnsi" w:hAnsiTheme="minorHAnsi" w:cstheme="minorHAnsi"/>
          <w:b/>
          <w:sz w:val="32"/>
          <w:szCs w:val="32"/>
        </w:rPr>
      </w:pPr>
    </w:p>
    <w:p w:rsidR="00E1306D" w:rsidRDefault="00BF2432" w:rsidP="00D51415">
      <w:pPr>
        <w:jc w:val="center"/>
        <w:rPr>
          <w:rFonts w:cs="Arial"/>
          <w:b/>
          <w:sz w:val="28"/>
          <w:szCs w:val="28"/>
        </w:rPr>
      </w:pPr>
      <w:r>
        <w:rPr>
          <w:rFonts w:cs="Arial"/>
          <w:b/>
          <w:sz w:val="28"/>
          <w:szCs w:val="28"/>
        </w:rPr>
        <w:t>Tote Mieterin</w:t>
      </w:r>
    </w:p>
    <w:p w:rsidR="00BF2432" w:rsidRDefault="00BF2432" w:rsidP="00D51415">
      <w:pPr>
        <w:jc w:val="center"/>
        <w:rPr>
          <w:rFonts w:cs="Arial"/>
          <w:b/>
          <w:sz w:val="28"/>
          <w:szCs w:val="28"/>
        </w:rPr>
      </w:pPr>
    </w:p>
    <w:p w:rsidR="00BF2432" w:rsidRPr="001C2CCA" w:rsidRDefault="00BF2432" w:rsidP="00D51415">
      <w:pPr>
        <w:jc w:val="center"/>
        <w:rPr>
          <w:rFonts w:cs="Arial"/>
          <w:b/>
          <w:sz w:val="24"/>
        </w:rPr>
      </w:pPr>
      <w:r w:rsidRPr="001C2CCA">
        <w:rPr>
          <w:rFonts w:cs="Arial"/>
          <w:b/>
          <w:sz w:val="24"/>
        </w:rPr>
        <w:t>Die unterlassene Information des Vermieters über den Tod der Miet</w:t>
      </w:r>
      <w:r w:rsidRPr="001C2CCA">
        <w:rPr>
          <w:rFonts w:cs="Arial"/>
          <w:b/>
          <w:sz w:val="24"/>
        </w:rPr>
        <w:t>e</w:t>
      </w:r>
      <w:r w:rsidRPr="001C2CCA">
        <w:rPr>
          <w:rFonts w:cs="Arial"/>
          <w:b/>
          <w:sz w:val="24"/>
        </w:rPr>
        <w:t xml:space="preserve">rin </w:t>
      </w:r>
      <w:r w:rsidR="00843242" w:rsidRPr="001C2CCA">
        <w:rPr>
          <w:rFonts w:cs="Arial"/>
          <w:b/>
          <w:sz w:val="24"/>
        </w:rPr>
        <w:t>über einen Zeitraum von mehreren Monaten hinweg ist vertrag</w:t>
      </w:r>
      <w:r w:rsidR="00843242" w:rsidRPr="001C2CCA">
        <w:rPr>
          <w:rFonts w:cs="Arial"/>
          <w:b/>
          <w:sz w:val="24"/>
        </w:rPr>
        <w:t>s</w:t>
      </w:r>
      <w:r w:rsidR="00843242" w:rsidRPr="001C2CCA">
        <w:rPr>
          <w:rFonts w:cs="Arial"/>
          <w:b/>
          <w:sz w:val="24"/>
        </w:rPr>
        <w:t>widrig und berechtigt den Vermieter zur Kündigung des Mietverhäl</w:t>
      </w:r>
      <w:r w:rsidR="00843242" w:rsidRPr="001C2CCA">
        <w:rPr>
          <w:rFonts w:cs="Arial"/>
          <w:b/>
          <w:sz w:val="24"/>
        </w:rPr>
        <w:t>t</w:t>
      </w:r>
      <w:r w:rsidR="00843242" w:rsidRPr="001C2CCA">
        <w:rPr>
          <w:rFonts w:cs="Arial"/>
          <w:b/>
          <w:sz w:val="24"/>
        </w:rPr>
        <w:t>nisses gegenüber den Verwandten, die vor dem Tod in die Wohnung eingezogen sind und seitdem dort weiter wohnen.</w:t>
      </w:r>
      <w:r w:rsidRPr="001C2CCA">
        <w:rPr>
          <w:rFonts w:cs="Arial"/>
          <w:b/>
          <w:sz w:val="24"/>
        </w:rPr>
        <w:t xml:space="preserve"> </w:t>
      </w:r>
    </w:p>
    <w:p w:rsidR="00A55132" w:rsidRPr="001C2CCA" w:rsidRDefault="00A55132" w:rsidP="00D51415">
      <w:pPr>
        <w:jc w:val="center"/>
        <w:rPr>
          <w:rFonts w:cs="Arial"/>
          <w:b/>
          <w:sz w:val="24"/>
        </w:rPr>
      </w:pPr>
    </w:p>
    <w:p w:rsidR="00900787" w:rsidRPr="006A7689" w:rsidRDefault="00900787" w:rsidP="00236707">
      <w:pPr>
        <w:jc w:val="both"/>
        <w:rPr>
          <w:rFonts w:asciiTheme="minorHAnsi" w:hAnsiTheme="minorHAnsi" w:cstheme="minorHAnsi"/>
          <w:b/>
          <w:sz w:val="24"/>
        </w:rPr>
      </w:pPr>
    </w:p>
    <w:p w:rsidR="00C24781" w:rsidRDefault="00596A81" w:rsidP="00236707">
      <w:pPr>
        <w:spacing w:before="120" w:after="120" w:line="360" w:lineRule="auto"/>
        <w:jc w:val="both"/>
        <w:rPr>
          <w:rFonts w:cs="Arial"/>
          <w:sz w:val="24"/>
        </w:rPr>
      </w:pPr>
      <w:r>
        <w:rPr>
          <w:rFonts w:cs="Arial"/>
          <w:sz w:val="24"/>
        </w:rPr>
        <w:t>Mutter und Tochter</w:t>
      </w:r>
      <w:r w:rsidR="00C90606">
        <w:rPr>
          <w:rFonts w:cs="Arial"/>
          <w:sz w:val="24"/>
        </w:rPr>
        <w:t xml:space="preserve"> </w:t>
      </w:r>
      <w:r w:rsidR="00A55132" w:rsidRPr="00BF2432">
        <w:rPr>
          <w:rFonts w:cs="Arial"/>
          <w:sz w:val="24"/>
        </w:rPr>
        <w:t xml:space="preserve">bewohnen eine Genossenschaftswohnung in der </w:t>
      </w:r>
      <w:proofErr w:type="spellStart"/>
      <w:r w:rsidR="00A55132" w:rsidRPr="00BF2432">
        <w:rPr>
          <w:rFonts w:cs="Arial"/>
          <w:sz w:val="24"/>
        </w:rPr>
        <w:t>Triv</w:t>
      </w:r>
      <w:r w:rsidR="00A55132" w:rsidRPr="00BF2432">
        <w:rPr>
          <w:rFonts w:cs="Arial"/>
          <w:sz w:val="24"/>
        </w:rPr>
        <w:t>a</w:t>
      </w:r>
      <w:r w:rsidR="00A55132" w:rsidRPr="00BF2432">
        <w:rPr>
          <w:rFonts w:cs="Arial"/>
          <w:sz w:val="24"/>
        </w:rPr>
        <w:t>straße</w:t>
      </w:r>
      <w:proofErr w:type="spellEnd"/>
      <w:r w:rsidR="00A55132" w:rsidRPr="00BF2432">
        <w:rPr>
          <w:rFonts w:cs="Arial"/>
          <w:sz w:val="24"/>
        </w:rPr>
        <w:t xml:space="preserve"> in München. Diese Wohnung hatte die </w:t>
      </w:r>
      <w:r>
        <w:rPr>
          <w:rFonts w:cs="Arial"/>
          <w:sz w:val="24"/>
        </w:rPr>
        <w:t xml:space="preserve">inzwischen verstorbene </w:t>
      </w:r>
      <w:r w:rsidR="00C90606">
        <w:rPr>
          <w:rFonts w:cs="Arial"/>
          <w:sz w:val="24"/>
        </w:rPr>
        <w:t>Mu</w:t>
      </w:r>
      <w:r w:rsidR="00C90606">
        <w:rPr>
          <w:rFonts w:cs="Arial"/>
          <w:sz w:val="24"/>
        </w:rPr>
        <w:t>t</w:t>
      </w:r>
      <w:r w:rsidR="00C90606">
        <w:rPr>
          <w:rFonts w:cs="Arial"/>
          <w:sz w:val="24"/>
        </w:rPr>
        <w:t xml:space="preserve">ter bzw. </w:t>
      </w:r>
      <w:r w:rsidR="00A55132" w:rsidRPr="00BF2432">
        <w:rPr>
          <w:rFonts w:cs="Arial"/>
          <w:sz w:val="24"/>
        </w:rPr>
        <w:t>Gro</w:t>
      </w:r>
      <w:r w:rsidR="00A55132" w:rsidRPr="00BF2432">
        <w:rPr>
          <w:rFonts w:cs="Arial"/>
          <w:sz w:val="24"/>
        </w:rPr>
        <w:t>ß</w:t>
      </w:r>
      <w:r w:rsidR="00A55132" w:rsidRPr="00BF2432">
        <w:rPr>
          <w:rFonts w:cs="Arial"/>
          <w:sz w:val="24"/>
        </w:rPr>
        <w:t xml:space="preserve">mutter mit Vertrag vom </w:t>
      </w:r>
      <w:r w:rsidR="00C90606">
        <w:rPr>
          <w:rFonts w:cs="Arial"/>
          <w:sz w:val="24"/>
        </w:rPr>
        <w:t>0</w:t>
      </w:r>
      <w:r w:rsidR="00A55132" w:rsidRPr="00BF2432">
        <w:rPr>
          <w:rFonts w:cs="Arial"/>
          <w:sz w:val="24"/>
        </w:rPr>
        <w:t>5.</w:t>
      </w:r>
      <w:r w:rsidR="00C90606">
        <w:rPr>
          <w:rFonts w:cs="Arial"/>
          <w:sz w:val="24"/>
        </w:rPr>
        <w:t>0</w:t>
      </w:r>
      <w:r w:rsidR="00A55132" w:rsidRPr="00BF2432">
        <w:rPr>
          <w:rFonts w:cs="Arial"/>
          <w:sz w:val="24"/>
        </w:rPr>
        <w:t xml:space="preserve">5.2009 angemietet. Die Miete beträgt seit </w:t>
      </w:r>
      <w:r w:rsidR="00C90606">
        <w:rPr>
          <w:rFonts w:cs="Arial"/>
          <w:sz w:val="24"/>
        </w:rPr>
        <w:t>0</w:t>
      </w:r>
      <w:r w:rsidR="00A55132" w:rsidRPr="00BF2432">
        <w:rPr>
          <w:rFonts w:cs="Arial"/>
          <w:sz w:val="24"/>
        </w:rPr>
        <w:t>1.</w:t>
      </w:r>
      <w:r w:rsidR="00C90606">
        <w:rPr>
          <w:rFonts w:cs="Arial"/>
          <w:sz w:val="24"/>
        </w:rPr>
        <w:t>0</w:t>
      </w:r>
      <w:r w:rsidR="00A55132" w:rsidRPr="00BF2432">
        <w:rPr>
          <w:rFonts w:cs="Arial"/>
          <w:sz w:val="24"/>
        </w:rPr>
        <w:t xml:space="preserve">7.2011 netto 440,02 €. Im März 2014 teilte die </w:t>
      </w:r>
      <w:r w:rsidR="00C90606">
        <w:rPr>
          <w:rFonts w:cs="Arial"/>
          <w:sz w:val="24"/>
        </w:rPr>
        <w:t>Tochter der Mieterin</w:t>
      </w:r>
      <w:r w:rsidR="00A55132" w:rsidRPr="00BF2432">
        <w:rPr>
          <w:rFonts w:cs="Arial"/>
          <w:sz w:val="24"/>
        </w:rPr>
        <w:t xml:space="preserve"> der </w:t>
      </w:r>
      <w:r w:rsidR="00273A9F" w:rsidRPr="00BF2432">
        <w:rPr>
          <w:rFonts w:cs="Arial"/>
          <w:sz w:val="24"/>
        </w:rPr>
        <w:t>Verm</w:t>
      </w:r>
      <w:r w:rsidR="00A55132" w:rsidRPr="00BF2432">
        <w:rPr>
          <w:rFonts w:cs="Arial"/>
          <w:sz w:val="24"/>
        </w:rPr>
        <w:t xml:space="preserve">ieterin, einer Baugenossenschaft, mit, dass sie zu ihrer Mutter gezogen sei und erteilte für ihr </w:t>
      </w:r>
      <w:r w:rsidR="00C90606">
        <w:rPr>
          <w:rFonts w:cs="Arial"/>
          <w:sz w:val="24"/>
        </w:rPr>
        <w:t xml:space="preserve">eigenes </w:t>
      </w:r>
      <w:r w:rsidR="00A55132" w:rsidRPr="00BF2432">
        <w:rPr>
          <w:rFonts w:cs="Arial"/>
          <w:sz w:val="24"/>
        </w:rPr>
        <w:t>Konto ein Lastschrif</w:t>
      </w:r>
      <w:r w:rsidR="00A55132" w:rsidRPr="00BF2432">
        <w:rPr>
          <w:rFonts w:cs="Arial"/>
          <w:sz w:val="24"/>
        </w:rPr>
        <w:t>t</w:t>
      </w:r>
      <w:r w:rsidR="00C90606">
        <w:rPr>
          <w:rFonts w:cs="Arial"/>
          <w:sz w:val="24"/>
        </w:rPr>
        <w:t>m</w:t>
      </w:r>
      <w:r w:rsidR="00A55132" w:rsidRPr="00BF2432">
        <w:rPr>
          <w:rFonts w:cs="Arial"/>
          <w:sz w:val="24"/>
        </w:rPr>
        <w:t>andat.</w:t>
      </w:r>
      <w:r w:rsidR="00273A9F" w:rsidRPr="00BF2432">
        <w:rPr>
          <w:rFonts w:cs="Arial"/>
          <w:sz w:val="24"/>
        </w:rPr>
        <w:t xml:space="preserve"> Mangels Deckung konnte die Miete für den Monat Nove</w:t>
      </w:r>
      <w:r w:rsidR="00273A9F" w:rsidRPr="00BF2432">
        <w:rPr>
          <w:rFonts w:cs="Arial"/>
          <w:sz w:val="24"/>
        </w:rPr>
        <w:t>m</w:t>
      </w:r>
      <w:r w:rsidR="00273A9F" w:rsidRPr="00BF2432">
        <w:rPr>
          <w:rFonts w:cs="Arial"/>
          <w:sz w:val="24"/>
        </w:rPr>
        <w:t xml:space="preserve">ber 2014 nicht eingezogen werden. Die Miete wurde </w:t>
      </w:r>
      <w:r w:rsidR="00C90606">
        <w:rPr>
          <w:rFonts w:cs="Arial"/>
          <w:sz w:val="24"/>
        </w:rPr>
        <w:t>verspätet</w:t>
      </w:r>
      <w:r w:rsidR="00273A9F" w:rsidRPr="00BF2432">
        <w:rPr>
          <w:rFonts w:cs="Arial"/>
          <w:sz w:val="24"/>
        </w:rPr>
        <w:t xml:space="preserve"> erst am 14. November </w:t>
      </w:r>
      <w:r w:rsidR="00C90606">
        <w:rPr>
          <w:rFonts w:cs="Arial"/>
          <w:sz w:val="24"/>
        </w:rPr>
        <w:t>20</w:t>
      </w:r>
      <w:r w:rsidR="00273A9F" w:rsidRPr="00BF2432">
        <w:rPr>
          <w:rFonts w:cs="Arial"/>
          <w:sz w:val="24"/>
        </w:rPr>
        <w:t xml:space="preserve">14 bezahlt. </w:t>
      </w:r>
      <w:r w:rsidR="002D390D">
        <w:rPr>
          <w:rFonts w:cs="Arial"/>
          <w:sz w:val="24"/>
        </w:rPr>
        <w:t>Nachdem die</w:t>
      </w:r>
      <w:r w:rsidR="00273A9F" w:rsidRPr="00BF2432">
        <w:rPr>
          <w:rFonts w:cs="Arial"/>
          <w:sz w:val="24"/>
        </w:rPr>
        <w:t xml:space="preserve"> Miete für Mai 2015 erst am 10. Juli 2015 b</w:t>
      </w:r>
      <w:r w:rsidR="00273A9F" w:rsidRPr="00BF2432">
        <w:rPr>
          <w:rFonts w:cs="Arial"/>
          <w:sz w:val="24"/>
        </w:rPr>
        <w:t>e</w:t>
      </w:r>
      <w:r w:rsidR="00C90606">
        <w:rPr>
          <w:rFonts w:cs="Arial"/>
          <w:sz w:val="24"/>
        </w:rPr>
        <w:t>zahlt</w:t>
      </w:r>
      <w:r w:rsidR="002D390D">
        <w:rPr>
          <w:rFonts w:cs="Arial"/>
          <w:sz w:val="24"/>
        </w:rPr>
        <w:t xml:space="preserve"> worden war, verlangte d</w:t>
      </w:r>
      <w:r w:rsidR="00C90606">
        <w:rPr>
          <w:rFonts w:cs="Arial"/>
          <w:sz w:val="24"/>
        </w:rPr>
        <w:t xml:space="preserve">ie Vermieterin </w:t>
      </w:r>
      <w:r w:rsidR="00273A9F" w:rsidRPr="00BF2432">
        <w:rPr>
          <w:rFonts w:cs="Arial"/>
          <w:sz w:val="24"/>
        </w:rPr>
        <w:t>Auskunft darüber, welche Pe</w:t>
      </w:r>
      <w:r w:rsidR="00273A9F" w:rsidRPr="00BF2432">
        <w:rPr>
          <w:rFonts w:cs="Arial"/>
          <w:sz w:val="24"/>
        </w:rPr>
        <w:t>r</w:t>
      </w:r>
      <w:r w:rsidR="00273A9F" w:rsidRPr="00BF2432">
        <w:rPr>
          <w:rFonts w:cs="Arial"/>
          <w:sz w:val="24"/>
        </w:rPr>
        <w:t xml:space="preserve">sonen tatsächlich in der Wohnung leben. Daraufhin teilte die </w:t>
      </w:r>
      <w:r w:rsidR="002D390D">
        <w:rPr>
          <w:rFonts w:cs="Arial"/>
          <w:sz w:val="24"/>
        </w:rPr>
        <w:t>b</w:t>
      </w:r>
      <w:r w:rsidR="00273A9F" w:rsidRPr="00BF2432">
        <w:rPr>
          <w:rFonts w:cs="Arial"/>
          <w:sz w:val="24"/>
        </w:rPr>
        <w:t xml:space="preserve">eklagte </w:t>
      </w:r>
      <w:r w:rsidR="00C90606">
        <w:rPr>
          <w:rFonts w:cs="Arial"/>
          <w:sz w:val="24"/>
        </w:rPr>
        <w:t xml:space="preserve">Tochter der ursprünglichen </w:t>
      </w:r>
      <w:r w:rsidR="00273A9F" w:rsidRPr="00BF2432">
        <w:rPr>
          <w:rFonts w:cs="Arial"/>
          <w:sz w:val="24"/>
        </w:rPr>
        <w:t>Mieterin mit, das</w:t>
      </w:r>
      <w:r w:rsidR="00C90606">
        <w:rPr>
          <w:rFonts w:cs="Arial"/>
          <w:sz w:val="24"/>
        </w:rPr>
        <w:t>s</w:t>
      </w:r>
      <w:r w:rsidR="00273A9F" w:rsidRPr="00BF2432">
        <w:rPr>
          <w:rFonts w:cs="Arial"/>
          <w:sz w:val="24"/>
        </w:rPr>
        <w:t xml:space="preserve"> ihre Mutter versto</w:t>
      </w:r>
      <w:r w:rsidR="00273A9F" w:rsidRPr="00BF2432">
        <w:rPr>
          <w:rFonts w:cs="Arial"/>
          <w:sz w:val="24"/>
        </w:rPr>
        <w:t>r</w:t>
      </w:r>
      <w:r w:rsidR="00273A9F" w:rsidRPr="00BF2432">
        <w:rPr>
          <w:rFonts w:cs="Arial"/>
          <w:sz w:val="24"/>
        </w:rPr>
        <w:t>ben sei und sie mit ihrer Tochter und deren Sohn in der Wohnung lebe. Eine Ste</w:t>
      </w:r>
      <w:r w:rsidR="00273A9F" w:rsidRPr="00BF2432">
        <w:rPr>
          <w:rFonts w:cs="Arial"/>
          <w:sz w:val="24"/>
        </w:rPr>
        <w:t>r</w:t>
      </w:r>
      <w:r w:rsidR="00273A9F" w:rsidRPr="00BF2432">
        <w:rPr>
          <w:rFonts w:cs="Arial"/>
          <w:sz w:val="24"/>
        </w:rPr>
        <w:t>beurkunde le</w:t>
      </w:r>
      <w:r w:rsidR="00273A9F" w:rsidRPr="00BF2432">
        <w:rPr>
          <w:rFonts w:cs="Arial"/>
          <w:sz w:val="24"/>
        </w:rPr>
        <w:t>g</w:t>
      </w:r>
      <w:r w:rsidR="00273A9F" w:rsidRPr="00BF2432">
        <w:rPr>
          <w:rFonts w:cs="Arial"/>
          <w:sz w:val="24"/>
        </w:rPr>
        <w:t xml:space="preserve">te sie erst nach Einschaltung einer Rechtsanwältin </w:t>
      </w:r>
      <w:r w:rsidR="00C90606">
        <w:rPr>
          <w:rFonts w:cs="Arial"/>
          <w:sz w:val="24"/>
        </w:rPr>
        <w:t xml:space="preserve">durch die Vermieterin </w:t>
      </w:r>
      <w:r w:rsidR="00273A9F" w:rsidRPr="00BF2432">
        <w:rPr>
          <w:rFonts w:cs="Arial"/>
          <w:sz w:val="24"/>
        </w:rPr>
        <w:t xml:space="preserve">vor. Tatsächlich war die </w:t>
      </w:r>
      <w:r w:rsidR="00C90606">
        <w:rPr>
          <w:rFonts w:cs="Arial"/>
          <w:sz w:val="24"/>
        </w:rPr>
        <w:t>ursprüngliche Mieterin</w:t>
      </w:r>
      <w:r w:rsidR="00273A9F" w:rsidRPr="00BF2432">
        <w:rPr>
          <w:rFonts w:cs="Arial"/>
          <w:sz w:val="24"/>
        </w:rPr>
        <w:t xml:space="preserve"> bereits am 15.11.</w:t>
      </w:r>
      <w:r w:rsidR="00C90606">
        <w:rPr>
          <w:rFonts w:cs="Arial"/>
          <w:sz w:val="24"/>
        </w:rPr>
        <w:t>20</w:t>
      </w:r>
      <w:r w:rsidR="00273A9F" w:rsidRPr="00BF2432">
        <w:rPr>
          <w:rFonts w:cs="Arial"/>
          <w:sz w:val="24"/>
        </w:rPr>
        <w:t>14 verstorben. Die Vermieterin kündigte das Mietverhäl</w:t>
      </w:r>
      <w:r w:rsidR="00273A9F" w:rsidRPr="00BF2432">
        <w:rPr>
          <w:rFonts w:cs="Arial"/>
          <w:sz w:val="24"/>
        </w:rPr>
        <w:t>t</w:t>
      </w:r>
      <w:r w:rsidR="00273A9F" w:rsidRPr="00BF2432">
        <w:rPr>
          <w:rFonts w:cs="Arial"/>
          <w:sz w:val="24"/>
        </w:rPr>
        <w:t xml:space="preserve">nis und verlangte </w:t>
      </w:r>
      <w:r w:rsidR="00C90606">
        <w:rPr>
          <w:rFonts w:cs="Arial"/>
          <w:sz w:val="24"/>
        </w:rPr>
        <w:t xml:space="preserve">von der Tochter und Enkelin der verstorbenen </w:t>
      </w:r>
      <w:r w:rsidR="00C24781">
        <w:rPr>
          <w:rFonts w:cs="Arial"/>
          <w:sz w:val="24"/>
        </w:rPr>
        <w:t xml:space="preserve">Mieterin </w:t>
      </w:r>
      <w:r w:rsidR="00273A9F" w:rsidRPr="00BF2432">
        <w:rPr>
          <w:rFonts w:cs="Arial"/>
          <w:sz w:val="24"/>
        </w:rPr>
        <w:t>Herau</w:t>
      </w:r>
      <w:r w:rsidR="00273A9F" w:rsidRPr="00BF2432">
        <w:rPr>
          <w:rFonts w:cs="Arial"/>
          <w:sz w:val="24"/>
        </w:rPr>
        <w:t>s</w:t>
      </w:r>
      <w:r w:rsidR="00273A9F" w:rsidRPr="00BF2432">
        <w:rPr>
          <w:rFonts w:cs="Arial"/>
          <w:sz w:val="24"/>
        </w:rPr>
        <w:t>gabe  der gemieteten Räume</w:t>
      </w:r>
      <w:r w:rsidR="00C24781">
        <w:rPr>
          <w:rFonts w:cs="Arial"/>
          <w:sz w:val="24"/>
        </w:rPr>
        <w:t>.</w:t>
      </w:r>
      <w:r w:rsidR="00273A9F" w:rsidRPr="00BF2432">
        <w:rPr>
          <w:rFonts w:cs="Arial"/>
          <w:sz w:val="24"/>
        </w:rPr>
        <w:t xml:space="preserve"> Die beiden Beklagten</w:t>
      </w:r>
      <w:r w:rsidR="00B601C7" w:rsidRPr="00BF2432">
        <w:rPr>
          <w:rFonts w:cs="Arial"/>
          <w:sz w:val="24"/>
        </w:rPr>
        <w:t xml:space="preserve"> </w:t>
      </w:r>
      <w:r w:rsidR="00C24781">
        <w:rPr>
          <w:rFonts w:cs="Arial"/>
          <w:sz w:val="24"/>
        </w:rPr>
        <w:t>weigerten sich ausz</w:t>
      </w:r>
      <w:r w:rsidR="00C24781">
        <w:rPr>
          <w:rFonts w:cs="Arial"/>
          <w:sz w:val="24"/>
        </w:rPr>
        <w:t>u</w:t>
      </w:r>
      <w:r w:rsidR="00C24781">
        <w:rPr>
          <w:rFonts w:cs="Arial"/>
          <w:sz w:val="24"/>
        </w:rPr>
        <w:t xml:space="preserve">ziehen. Sie </w:t>
      </w:r>
      <w:r w:rsidR="00B601C7" w:rsidRPr="00BF2432">
        <w:rPr>
          <w:rFonts w:cs="Arial"/>
          <w:sz w:val="24"/>
        </w:rPr>
        <w:t>sind der Meinung, dass die Kündigung des Mietverhäl</w:t>
      </w:r>
      <w:r w:rsidR="00B601C7" w:rsidRPr="00BF2432">
        <w:rPr>
          <w:rFonts w:cs="Arial"/>
          <w:sz w:val="24"/>
        </w:rPr>
        <w:t>t</w:t>
      </w:r>
      <w:r w:rsidR="00B601C7" w:rsidRPr="00BF2432">
        <w:rPr>
          <w:rFonts w:cs="Arial"/>
          <w:sz w:val="24"/>
        </w:rPr>
        <w:t>nisses unwirksam ist. Daraufhin erhob die Vermieterin Rä</w:t>
      </w:r>
      <w:r w:rsidR="00B601C7" w:rsidRPr="00BF2432">
        <w:rPr>
          <w:rFonts w:cs="Arial"/>
          <w:sz w:val="24"/>
        </w:rPr>
        <w:t>u</w:t>
      </w:r>
      <w:r w:rsidR="00B601C7" w:rsidRPr="00BF2432">
        <w:rPr>
          <w:rFonts w:cs="Arial"/>
          <w:sz w:val="24"/>
        </w:rPr>
        <w:t xml:space="preserve">mungsklage vor dem Amtsgericht München. </w:t>
      </w:r>
    </w:p>
    <w:p w:rsidR="003B594D" w:rsidRPr="00BF2432" w:rsidRDefault="00C24781" w:rsidP="00236707">
      <w:pPr>
        <w:spacing w:before="120" w:after="120" w:line="360" w:lineRule="auto"/>
        <w:jc w:val="both"/>
        <w:rPr>
          <w:rFonts w:cs="Arial"/>
          <w:sz w:val="24"/>
        </w:rPr>
      </w:pPr>
      <w:r>
        <w:rPr>
          <w:rFonts w:cs="Arial"/>
          <w:sz w:val="24"/>
        </w:rPr>
        <w:lastRenderedPageBreak/>
        <w:t>D</w:t>
      </w:r>
      <w:r w:rsidR="00B601C7" w:rsidRPr="00BF2432">
        <w:rPr>
          <w:rFonts w:cs="Arial"/>
          <w:sz w:val="24"/>
        </w:rPr>
        <w:t>er zuständige Richter verurteilte die beiden Beklagten, die Wohnung zu räumen. Die Kündigung der Vermieterin aus wichtigem Grund sei wirksam. „Denn die Klägerin hatte hier hinreichende Anhaltspunkte dafür, dass die Zahlungsfähigkeit beider Beklagter gefährdet erschien“, so das Urteil. Die eingeholten Schufa Auskünfte hätten eine Mehrzahl negativer Einträge au</w:t>
      </w:r>
      <w:r w:rsidR="00B601C7" w:rsidRPr="00BF2432">
        <w:rPr>
          <w:rFonts w:cs="Arial"/>
          <w:sz w:val="24"/>
        </w:rPr>
        <w:t>f</w:t>
      </w:r>
      <w:r w:rsidR="00B601C7" w:rsidRPr="00BF2432">
        <w:rPr>
          <w:rFonts w:cs="Arial"/>
          <w:sz w:val="24"/>
        </w:rPr>
        <w:t>gewiesen. Zum Kündigungszeitpunkt seien die Beklagten in zwei vorang</w:t>
      </w:r>
      <w:r w:rsidR="00B601C7" w:rsidRPr="00BF2432">
        <w:rPr>
          <w:rFonts w:cs="Arial"/>
          <w:sz w:val="24"/>
        </w:rPr>
        <w:t>e</w:t>
      </w:r>
      <w:r w:rsidR="00B601C7" w:rsidRPr="00BF2432">
        <w:rPr>
          <w:rFonts w:cs="Arial"/>
          <w:sz w:val="24"/>
        </w:rPr>
        <w:t>gangenen Monaten mit der Zahlung des Mietzinses in Rückstand geraten. Hinzu kamen nach Auffassung des Gerichts weitere erhebliche Gesicht</w:t>
      </w:r>
      <w:r w:rsidR="00B601C7" w:rsidRPr="00BF2432">
        <w:rPr>
          <w:rFonts w:cs="Arial"/>
          <w:sz w:val="24"/>
        </w:rPr>
        <w:t>s</w:t>
      </w:r>
      <w:r w:rsidR="00B601C7" w:rsidRPr="00BF2432">
        <w:rPr>
          <w:rFonts w:cs="Arial"/>
          <w:sz w:val="24"/>
        </w:rPr>
        <w:t xml:space="preserve">punkte, aus denen die Klägerin Zweifel an der Zuverlässigkeit </w:t>
      </w:r>
      <w:bookmarkStart w:id="1" w:name="_GoBack"/>
      <w:bookmarkEnd w:id="1"/>
      <w:r w:rsidR="00B601C7" w:rsidRPr="00BF2432">
        <w:rPr>
          <w:rFonts w:cs="Arial"/>
          <w:sz w:val="24"/>
        </w:rPr>
        <w:t>der Bekla</w:t>
      </w:r>
      <w:r w:rsidR="00B601C7" w:rsidRPr="00BF2432">
        <w:rPr>
          <w:rFonts w:cs="Arial"/>
          <w:sz w:val="24"/>
        </w:rPr>
        <w:t>g</w:t>
      </w:r>
      <w:r w:rsidR="00B601C7" w:rsidRPr="00BF2432">
        <w:rPr>
          <w:rFonts w:cs="Arial"/>
          <w:sz w:val="24"/>
        </w:rPr>
        <w:t>ten herleiten durfte. „</w:t>
      </w:r>
      <w:r>
        <w:rPr>
          <w:rFonts w:cs="Arial"/>
          <w:sz w:val="24"/>
        </w:rPr>
        <w:t>D</w:t>
      </w:r>
      <w:r w:rsidR="00B601C7" w:rsidRPr="00BF2432">
        <w:rPr>
          <w:rFonts w:cs="Arial"/>
          <w:sz w:val="24"/>
        </w:rPr>
        <w:t>enn es kann nicht angehen, dass (…) in den Vertrag eingetretene Personen ihren neuen Vermieter über einen Zeitraum von mehr als 10 Monaten nicht über den Tod der bisherigen Mieterin informi</w:t>
      </w:r>
      <w:r w:rsidR="00B601C7" w:rsidRPr="00BF2432">
        <w:rPr>
          <w:rFonts w:cs="Arial"/>
          <w:sz w:val="24"/>
        </w:rPr>
        <w:t>e</w:t>
      </w:r>
      <w:r w:rsidR="00B601C7" w:rsidRPr="00BF2432">
        <w:rPr>
          <w:rFonts w:cs="Arial"/>
          <w:sz w:val="24"/>
        </w:rPr>
        <w:t>ren, sondern dies erst auf Nachfrage der Vermieterseite zögerlich nachh</w:t>
      </w:r>
      <w:r w:rsidR="00B601C7" w:rsidRPr="00BF2432">
        <w:rPr>
          <w:rFonts w:cs="Arial"/>
          <w:sz w:val="24"/>
        </w:rPr>
        <w:t>o</w:t>
      </w:r>
      <w:r w:rsidR="00B601C7" w:rsidRPr="00BF2432">
        <w:rPr>
          <w:rFonts w:cs="Arial"/>
          <w:sz w:val="24"/>
        </w:rPr>
        <w:t>len. Ein derartiges Verhalten ist in nicht hinnehmbarer Weise ve</w:t>
      </w:r>
      <w:r w:rsidR="00B601C7" w:rsidRPr="00BF2432">
        <w:rPr>
          <w:rFonts w:cs="Arial"/>
          <w:sz w:val="24"/>
        </w:rPr>
        <w:t>r</w:t>
      </w:r>
      <w:r w:rsidR="00B601C7" w:rsidRPr="00BF2432">
        <w:rPr>
          <w:rFonts w:cs="Arial"/>
          <w:sz w:val="24"/>
        </w:rPr>
        <w:t>tragswidrig und stellt eine weitere konkrete Erschütterung des Vertrauens in die Zuve</w:t>
      </w:r>
      <w:r w:rsidR="00B601C7" w:rsidRPr="00BF2432">
        <w:rPr>
          <w:rFonts w:cs="Arial"/>
          <w:sz w:val="24"/>
        </w:rPr>
        <w:t>r</w:t>
      </w:r>
      <w:r w:rsidR="00B601C7" w:rsidRPr="00BF2432">
        <w:rPr>
          <w:rFonts w:cs="Arial"/>
          <w:sz w:val="24"/>
        </w:rPr>
        <w:t>lässigkeit und künftige Vertragstreue der Eingetretenen dar…</w:t>
      </w:r>
      <w:r w:rsidR="00BF2432" w:rsidRPr="00BF2432">
        <w:rPr>
          <w:rFonts w:cs="Arial"/>
          <w:sz w:val="24"/>
        </w:rPr>
        <w:t>. Derartige Mieter muss sich ein Vermieter nicht aufdrängen lassen.“</w:t>
      </w:r>
    </w:p>
    <w:p w:rsidR="003B594D" w:rsidRPr="00BF2432" w:rsidRDefault="00BF2432" w:rsidP="00236707">
      <w:pPr>
        <w:spacing w:before="120" w:after="120" w:line="360" w:lineRule="auto"/>
        <w:jc w:val="both"/>
        <w:rPr>
          <w:rFonts w:cs="Arial"/>
          <w:sz w:val="24"/>
        </w:rPr>
      </w:pPr>
      <w:r w:rsidRPr="00BF2432">
        <w:rPr>
          <w:rFonts w:cs="Arial"/>
          <w:sz w:val="24"/>
        </w:rPr>
        <w:t>Das Gericht gewährte eine Räumungsfrist bis 31.</w:t>
      </w:r>
      <w:r w:rsidR="00C24781">
        <w:rPr>
          <w:rFonts w:cs="Arial"/>
          <w:sz w:val="24"/>
        </w:rPr>
        <w:t>0</w:t>
      </w:r>
      <w:r w:rsidRPr="00BF2432">
        <w:rPr>
          <w:rFonts w:cs="Arial"/>
          <w:sz w:val="24"/>
        </w:rPr>
        <w:t>1.2017. Es sei davon auszugehen, dass die Beklagten zukünftig pünktlich zahlen werden, da sie einen Dauerauftrag eingerichtet hätten. „Nicht zu verkennen ist freilich die gerichtsbekannt angespannte Situation auf dem Münchner Mietmarkt, z</w:t>
      </w:r>
      <w:r w:rsidRPr="00BF2432">
        <w:rPr>
          <w:rFonts w:cs="Arial"/>
          <w:sz w:val="24"/>
        </w:rPr>
        <w:t>u</w:t>
      </w:r>
      <w:r w:rsidRPr="00BF2432">
        <w:rPr>
          <w:rFonts w:cs="Arial"/>
          <w:sz w:val="24"/>
        </w:rPr>
        <w:t>mal die finanziell in angespannten Verhältnissen lebenden Beklagten bei ihrer Suche nach Ersatzwohnraum auf die Unterstützung durch soziale B</w:t>
      </w:r>
      <w:r w:rsidRPr="00BF2432">
        <w:rPr>
          <w:rFonts w:cs="Arial"/>
          <w:sz w:val="24"/>
        </w:rPr>
        <w:t>e</w:t>
      </w:r>
      <w:r w:rsidRPr="00BF2432">
        <w:rPr>
          <w:rFonts w:cs="Arial"/>
          <w:sz w:val="24"/>
        </w:rPr>
        <w:t>hörden angewiesen sein werden“, so die Urteilsgründe.</w:t>
      </w:r>
    </w:p>
    <w:p w:rsidR="003B594D" w:rsidRPr="00BF2432" w:rsidRDefault="003B594D" w:rsidP="00236707">
      <w:pPr>
        <w:spacing w:before="120" w:after="120" w:line="360" w:lineRule="auto"/>
        <w:jc w:val="both"/>
        <w:rPr>
          <w:rFonts w:cs="Arial"/>
          <w:sz w:val="24"/>
        </w:rPr>
      </w:pPr>
    </w:p>
    <w:p w:rsidR="00F54755" w:rsidRPr="00BF2432" w:rsidRDefault="00F54755" w:rsidP="00236707">
      <w:pPr>
        <w:spacing w:before="120" w:after="120" w:line="360" w:lineRule="auto"/>
        <w:jc w:val="both"/>
        <w:rPr>
          <w:rFonts w:cs="Arial"/>
          <w:szCs w:val="22"/>
        </w:rPr>
      </w:pPr>
      <w:r w:rsidRPr="00BF2432">
        <w:rPr>
          <w:rFonts w:cs="Arial"/>
          <w:szCs w:val="22"/>
        </w:rPr>
        <w:t>Urteil des Amtsgerichts München vom</w:t>
      </w:r>
      <w:r w:rsidR="00E1306D" w:rsidRPr="00BF2432">
        <w:rPr>
          <w:rFonts w:cs="Arial"/>
          <w:szCs w:val="22"/>
        </w:rPr>
        <w:t xml:space="preserve"> </w:t>
      </w:r>
      <w:r w:rsidR="00BF2432" w:rsidRPr="00BF2432">
        <w:rPr>
          <w:rFonts w:cs="Arial"/>
          <w:szCs w:val="22"/>
        </w:rPr>
        <w:t>18.08.2016</w:t>
      </w:r>
    </w:p>
    <w:p w:rsidR="00BF2432" w:rsidRPr="00BF2432" w:rsidRDefault="00BF2432" w:rsidP="00236707">
      <w:pPr>
        <w:spacing w:before="120" w:after="120" w:line="360" w:lineRule="auto"/>
        <w:jc w:val="both"/>
        <w:rPr>
          <w:rFonts w:cs="Arial"/>
          <w:szCs w:val="22"/>
        </w:rPr>
      </w:pPr>
      <w:r w:rsidRPr="00BF2432">
        <w:rPr>
          <w:rFonts w:cs="Arial"/>
          <w:szCs w:val="22"/>
        </w:rPr>
        <w:t>Aktenzeichen 432 C 9516/16</w:t>
      </w:r>
    </w:p>
    <w:p w:rsidR="00F54755" w:rsidRPr="00BF2432" w:rsidRDefault="00F54755" w:rsidP="00236707">
      <w:pPr>
        <w:spacing w:before="120" w:after="120" w:line="360" w:lineRule="auto"/>
        <w:jc w:val="both"/>
        <w:rPr>
          <w:rFonts w:cs="Arial"/>
          <w:szCs w:val="22"/>
        </w:rPr>
      </w:pPr>
      <w:r w:rsidRPr="00BF2432">
        <w:rPr>
          <w:rFonts w:cs="Arial"/>
          <w:szCs w:val="22"/>
        </w:rPr>
        <w:t>Das Urteil ist</w:t>
      </w:r>
      <w:r w:rsidR="00E1306D" w:rsidRPr="00BF2432">
        <w:rPr>
          <w:rFonts w:cs="Arial"/>
          <w:szCs w:val="22"/>
        </w:rPr>
        <w:t xml:space="preserve"> </w:t>
      </w:r>
      <w:r w:rsidRPr="00BF2432">
        <w:rPr>
          <w:rFonts w:cs="Arial"/>
          <w:szCs w:val="22"/>
        </w:rPr>
        <w:t>rechtskräftig.</w:t>
      </w:r>
    </w:p>
    <w:p w:rsidR="00BF2432" w:rsidRDefault="00BF2432" w:rsidP="00236707">
      <w:pPr>
        <w:spacing w:before="120" w:after="120" w:line="360" w:lineRule="auto"/>
        <w:jc w:val="both"/>
        <w:rPr>
          <w:rFonts w:cs="Arial"/>
          <w:szCs w:val="22"/>
        </w:rPr>
      </w:pPr>
    </w:p>
    <w:p w:rsidR="00D51415" w:rsidRPr="00BF2432" w:rsidRDefault="00667617" w:rsidP="00236707">
      <w:pPr>
        <w:spacing w:before="120" w:after="120" w:line="360" w:lineRule="auto"/>
        <w:jc w:val="both"/>
        <w:rPr>
          <w:rFonts w:cs="Arial"/>
          <w:szCs w:val="22"/>
        </w:rPr>
      </w:pPr>
      <w:r w:rsidRPr="00BF2432">
        <w:rPr>
          <w:rFonts w:cs="Arial"/>
          <w:szCs w:val="22"/>
        </w:rPr>
        <w:t xml:space="preserve">Monika </w:t>
      </w:r>
      <w:proofErr w:type="spellStart"/>
      <w:r w:rsidRPr="00BF2432">
        <w:rPr>
          <w:rFonts w:cs="Arial"/>
          <w:szCs w:val="22"/>
        </w:rPr>
        <w:t>Andreß</w:t>
      </w:r>
      <w:proofErr w:type="spellEnd"/>
    </w:p>
    <w:sectPr w:rsidR="00D51415" w:rsidRPr="00BF2432" w:rsidSect="0098724D">
      <w:headerReference w:type="default" r:id="rId10"/>
      <w:footerReference w:type="first" r:id="rId11"/>
      <w:type w:val="continuous"/>
      <w:pgSz w:w="11906" w:h="16838" w:code="9"/>
      <w:pgMar w:top="1191" w:right="2495" w:bottom="1701" w:left="1361" w:header="39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64" w:rsidRDefault="00B21764">
      <w:r>
        <w:separator/>
      </w:r>
    </w:p>
  </w:endnote>
  <w:endnote w:type="continuationSeparator" w:id="0">
    <w:p w:rsidR="00B21764" w:rsidRDefault="00B2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53" w:rsidRPr="00D51415" w:rsidRDefault="00D51415" w:rsidP="00E272DC">
    <w:pPr>
      <w:tabs>
        <w:tab w:val="right" w:pos="8789"/>
      </w:tabs>
      <w:rPr>
        <w:rFonts w:cs="Arial"/>
        <w:b/>
        <w:sz w:val="16"/>
        <w:szCs w:val="16"/>
      </w:rPr>
    </w:pPr>
    <w:r w:rsidRPr="00D51415">
      <w:rPr>
        <w:rFonts w:cs="Arial"/>
        <w:b/>
        <w:sz w:val="16"/>
        <w:szCs w:val="16"/>
      </w:rPr>
      <w:t xml:space="preserve">Richterin am Amtsgericht als weitere aufsichtführende Richterin Monika </w:t>
    </w:r>
    <w:proofErr w:type="spellStart"/>
    <w:r w:rsidRPr="00D51415">
      <w:rPr>
        <w:rFonts w:cs="Arial"/>
        <w:b/>
        <w:sz w:val="16"/>
        <w:szCs w:val="16"/>
      </w:rPr>
      <w:t>Andreß</w:t>
    </w:r>
    <w:proofErr w:type="spellEnd"/>
    <w:r w:rsidRPr="00D51415">
      <w:rPr>
        <w:rFonts w:cs="Arial"/>
        <w:b/>
        <w:sz w:val="16"/>
        <w:szCs w:val="16"/>
      </w:rPr>
      <w:t xml:space="preserve"> - Pressesprecherin -</w:t>
    </w:r>
    <w:r>
      <w:rPr>
        <w:rFonts w:cs="Arial"/>
        <w:b/>
        <w:sz w:val="16"/>
        <w:szCs w:val="16"/>
      </w:rPr>
      <w:br/>
    </w:r>
  </w:p>
  <w:tbl>
    <w:tblPr>
      <w:tblW w:w="9001" w:type="dxa"/>
      <w:tblInd w:w="72" w:type="dxa"/>
      <w:tblLayout w:type="fixed"/>
      <w:tblCellMar>
        <w:left w:w="142" w:type="dxa"/>
        <w:right w:w="28" w:type="dxa"/>
      </w:tblCellMar>
      <w:tblLook w:val="0000" w:firstRow="0" w:lastRow="0" w:firstColumn="0" w:lastColumn="0" w:noHBand="0" w:noVBand="0"/>
    </w:tblPr>
    <w:tblGrid>
      <w:gridCol w:w="1330"/>
      <w:gridCol w:w="1717"/>
      <w:gridCol w:w="2127"/>
      <w:gridCol w:w="3827"/>
    </w:tblGrid>
    <w:tr w:rsidR="00E72353" w:rsidRPr="00667617" w:rsidTr="00667617">
      <w:trPr>
        <w:trHeight w:hRule="exact" w:val="680"/>
      </w:trPr>
      <w:tc>
        <w:tcPr>
          <w:tcW w:w="1330" w:type="dxa"/>
        </w:tcPr>
        <w:p w:rsidR="00E72353" w:rsidRPr="00667617" w:rsidRDefault="00E72353" w:rsidP="00205174">
          <w:pPr>
            <w:pStyle w:val="FussStmJ"/>
            <w:ind w:left="-72"/>
            <w:rPr>
              <w:rFonts w:cs="Arial"/>
              <w:bCs/>
              <w:sz w:val="16"/>
              <w:szCs w:val="16"/>
            </w:rPr>
          </w:pPr>
          <w:r w:rsidRPr="00667617">
            <w:rPr>
              <w:rFonts w:cs="Arial"/>
              <w:bCs/>
              <w:sz w:val="16"/>
              <w:szCs w:val="16"/>
            </w:rPr>
            <w:t>Dienstgebäude</w:t>
          </w:r>
        </w:p>
        <w:p w:rsidR="00E72353" w:rsidRPr="00667617" w:rsidRDefault="00E72353" w:rsidP="00205174">
          <w:pPr>
            <w:pStyle w:val="FussStmJ"/>
            <w:ind w:left="-72"/>
            <w:rPr>
              <w:rFonts w:cs="Arial"/>
              <w:sz w:val="16"/>
              <w:szCs w:val="16"/>
            </w:rPr>
          </w:pPr>
          <w:proofErr w:type="spellStart"/>
          <w:r w:rsidRPr="00667617">
            <w:rPr>
              <w:rFonts w:cs="Arial"/>
              <w:sz w:val="16"/>
              <w:szCs w:val="16"/>
            </w:rPr>
            <w:t>Pacellistr</w:t>
          </w:r>
          <w:proofErr w:type="spellEnd"/>
          <w:r w:rsidRPr="00667617">
            <w:rPr>
              <w:rFonts w:cs="Arial"/>
              <w:sz w:val="16"/>
              <w:szCs w:val="16"/>
            </w:rPr>
            <w:t>. 5</w:t>
          </w:r>
        </w:p>
        <w:p w:rsidR="00E72353" w:rsidRPr="00667617" w:rsidRDefault="00E72353" w:rsidP="00205174">
          <w:pPr>
            <w:pStyle w:val="FussStmJ"/>
            <w:ind w:left="-72"/>
            <w:rPr>
              <w:rFonts w:cs="Arial"/>
              <w:sz w:val="16"/>
              <w:szCs w:val="16"/>
            </w:rPr>
          </w:pPr>
          <w:r w:rsidRPr="00667617">
            <w:rPr>
              <w:rFonts w:cs="Arial"/>
              <w:sz w:val="16"/>
              <w:szCs w:val="16"/>
            </w:rPr>
            <w:t>80333 München</w:t>
          </w:r>
        </w:p>
      </w:tc>
      <w:tc>
        <w:tcPr>
          <w:tcW w:w="1717" w:type="dxa"/>
        </w:tcPr>
        <w:p w:rsidR="00E72353" w:rsidRPr="00667617" w:rsidRDefault="00E72353" w:rsidP="00205174">
          <w:pPr>
            <w:pStyle w:val="FussStmJ"/>
            <w:ind w:left="-72"/>
            <w:rPr>
              <w:rFonts w:cs="Arial"/>
              <w:bCs/>
              <w:sz w:val="16"/>
              <w:szCs w:val="16"/>
            </w:rPr>
          </w:pPr>
          <w:r w:rsidRPr="00667617">
            <w:rPr>
              <w:rFonts w:cs="Arial"/>
              <w:bCs/>
              <w:sz w:val="16"/>
              <w:szCs w:val="16"/>
            </w:rPr>
            <w:t>Haltestelle</w:t>
          </w:r>
        </w:p>
        <w:p w:rsidR="00E72353" w:rsidRPr="00667617" w:rsidRDefault="00E72353" w:rsidP="00E0112B">
          <w:pPr>
            <w:pStyle w:val="FussStmJ"/>
            <w:ind w:left="-72"/>
            <w:rPr>
              <w:rFonts w:cs="Arial"/>
              <w:sz w:val="16"/>
              <w:szCs w:val="16"/>
            </w:rPr>
          </w:pPr>
          <w:r w:rsidRPr="00667617">
            <w:rPr>
              <w:rFonts w:cs="Arial"/>
              <w:sz w:val="16"/>
              <w:szCs w:val="16"/>
            </w:rPr>
            <w:object w:dxaOrig="779"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10.7pt" o:ole="" fillcolor="window">
                <v:imagedata r:id="rId1" o:title=""/>
              </v:shape>
              <o:OLEObject Type="Embed" ProgID="CorelDRAW.Graphic.6" ShapeID="_x0000_i1025" DrawAspect="Content" ObjectID="_1554118060" r:id="rId2"/>
            </w:object>
          </w:r>
        </w:p>
        <w:p w:rsidR="00E72353" w:rsidRPr="00667617" w:rsidRDefault="00E72353" w:rsidP="00E0112B">
          <w:pPr>
            <w:pStyle w:val="FussStmJ"/>
            <w:ind w:left="-72"/>
            <w:rPr>
              <w:rFonts w:cs="Arial"/>
              <w:sz w:val="16"/>
              <w:szCs w:val="16"/>
            </w:rPr>
          </w:pPr>
          <w:r w:rsidRPr="00667617">
            <w:rPr>
              <w:rFonts w:cs="Arial"/>
              <w:sz w:val="16"/>
              <w:szCs w:val="16"/>
            </w:rPr>
            <w:t>Karlsplatz (</w:t>
          </w:r>
          <w:proofErr w:type="spellStart"/>
          <w:r w:rsidRPr="00667617">
            <w:rPr>
              <w:rFonts w:cs="Arial"/>
              <w:sz w:val="16"/>
              <w:szCs w:val="16"/>
            </w:rPr>
            <w:t>Stachus</w:t>
          </w:r>
          <w:proofErr w:type="spellEnd"/>
          <w:r w:rsidRPr="00667617">
            <w:rPr>
              <w:rFonts w:cs="Arial"/>
              <w:sz w:val="16"/>
              <w:szCs w:val="16"/>
            </w:rPr>
            <w:t>)</w:t>
          </w:r>
        </w:p>
      </w:tc>
      <w:tc>
        <w:tcPr>
          <w:tcW w:w="2127" w:type="dxa"/>
        </w:tcPr>
        <w:p w:rsidR="00E72353" w:rsidRPr="00667617" w:rsidRDefault="00E72353" w:rsidP="00667617">
          <w:pPr>
            <w:pStyle w:val="FussStmJ"/>
            <w:rPr>
              <w:rFonts w:cs="Arial"/>
              <w:sz w:val="16"/>
              <w:szCs w:val="16"/>
            </w:rPr>
          </w:pPr>
          <w:r w:rsidRPr="00667617">
            <w:rPr>
              <w:rFonts w:cs="Arial"/>
              <w:bCs/>
              <w:sz w:val="16"/>
              <w:szCs w:val="16"/>
            </w:rPr>
            <w:t>Telefon</w:t>
          </w:r>
          <w:r w:rsidR="00667617">
            <w:rPr>
              <w:rFonts w:cs="Arial"/>
              <w:bCs/>
              <w:sz w:val="16"/>
              <w:szCs w:val="16"/>
            </w:rPr>
            <w:t xml:space="preserve"> </w:t>
          </w:r>
          <w:r w:rsidR="00D51415" w:rsidRPr="00667617">
            <w:rPr>
              <w:rFonts w:cs="Arial"/>
              <w:sz w:val="16"/>
              <w:szCs w:val="16"/>
            </w:rPr>
            <w:t>(089) 5597-3281</w:t>
          </w:r>
        </w:p>
        <w:p w:rsidR="00E72353" w:rsidRPr="00667617" w:rsidRDefault="00E72353" w:rsidP="00667617">
          <w:pPr>
            <w:pStyle w:val="FussStmJ"/>
            <w:rPr>
              <w:rFonts w:cs="Arial"/>
              <w:sz w:val="16"/>
              <w:szCs w:val="16"/>
            </w:rPr>
          </w:pPr>
          <w:r w:rsidRPr="00667617">
            <w:rPr>
              <w:rFonts w:cs="Arial"/>
              <w:bCs/>
              <w:sz w:val="16"/>
              <w:szCs w:val="16"/>
            </w:rPr>
            <w:t>Telefax</w:t>
          </w:r>
          <w:r w:rsidRPr="00667617">
            <w:rPr>
              <w:rFonts w:cs="Arial"/>
              <w:sz w:val="16"/>
              <w:szCs w:val="16"/>
            </w:rPr>
            <w:t xml:space="preserve"> </w:t>
          </w:r>
          <w:r w:rsidR="00D51415" w:rsidRPr="00667617">
            <w:rPr>
              <w:rFonts w:cs="Arial"/>
              <w:sz w:val="16"/>
              <w:szCs w:val="16"/>
            </w:rPr>
            <w:t xml:space="preserve"> (089)5597-1700</w:t>
          </w:r>
        </w:p>
        <w:p w:rsidR="00E72353" w:rsidRPr="00667617" w:rsidRDefault="00E72353" w:rsidP="00205174">
          <w:pPr>
            <w:pStyle w:val="FussStmJ"/>
            <w:ind w:left="-72"/>
            <w:rPr>
              <w:rFonts w:cs="Arial"/>
              <w:sz w:val="16"/>
              <w:szCs w:val="16"/>
            </w:rPr>
          </w:pPr>
        </w:p>
      </w:tc>
      <w:tc>
        <w:tcPr>
          <w:tcW w:w="3827" w:type="dxa"/>
        </w:tcPr>
        <w:p w:rsidR="00667617" w:rsidRDefault="00667617" w:rsidP="00667617">
          <w:pPr>
            <w:pStyle w:val="FussStmJ"/>
            <w:tabs>
              <w:tab w:val="clear" w:pos="4536"/>
              <w:tab w:val="right" w:pos="3401"/>
            </w:tabs>
            <w:ind w:right="-588"/>
            <w:rPr>
              <w:rFonts w:cs="Arial"/>
              <w:bCs/>
              <w:sz w:val="16"/>
              <w:szCs w:val="16"/>
            </w:rPr>
          </w:pPr>
          <w:r>
            <w:rPr>
              <w:rFonts w:cs="Arial"/>
              <w:bCs/>
              <w:sz w:val="16"/>
              <w:szCs w:val="16"/>
            </w:rPr>
            <w:t xml:space="preserve"> </w:t>
          </w:r>
          <w:hyperlink r:id="rId3" w:history="1">
            <w:r w:rsidRPr="00AD1032">
              <w:rPr>
                <w:rStyle w:val="Hyperlink"/>
                <w:rFonts w:cs="Arial"/>
                <w:bCs/>
                <w:sz w:val="16"/>
                <w:szCs w:val="16"/>
              </w:rPr>
              <w:t>Monika.Andress@ag-m.bayern.de</w:t>
            </w:r>
          </w:hyperlink>
        </w:p>
        <w:p w:rsidR="00E72353" w:rsidRDefault="00667617" w:rsidP="00667617">
          <w:pPr>
            <w:pStyle w:val="FussStmJ"/>
            <w:tabs>
              <w:tab w:val="clear" w:pos="4536"/>
              <w:tab w:val="right" w:pos="3401"/>
              <w:tab w:val="right" w:pos="4110"/>
            </w:tabs>
            <w:ind w:right="-588"/>
            <w:rPr>
              <w:rFonts w:cs="Arial"/>
              <w:sz w:val="16"/>
              <w:szCs w:val="16"/>
            </w:rPr>
          </w:pPr>
          <w:r>
            <w:rPr>
              <w:rFonts w:cs="Arial"/>
              <w:sz w:val="16"/>
              <w:szCs w:val="16"/>
            </w:rPr>
            <w:t xml:space="preserve">        </w:t>
          </w:r>
          <w:hyperlink r:id="rId4" w:history="1">
            <w:r w:rsidRPr="00AD1032">
              <w:rPr>
                <w:rStyle w:val="Hyperlink"/>
                <w:rFonts w:cs="Arial"/>
                <w:sz w:val="16"/>
                <w:szCs w:val="16"/>
              </w:rPr>
              <w:t>pressestelle@ag-m.bayern.de</w:t>
            </w:r>
          </w:hyperlink>
        </w:p>
        <w:p w:rsidR="00E72353" w:rsidRPr="00667617" w:rsidRDefault="00667617" w:rsidP="00667617">
          <w:pPr>
            <w:pStyle w:val="FussStmJ"/>
            <w:tabs>
              <w:tab w:val="right" w:pos="3401"/>
            </w:tabs>
            <w:ind w:left="-72"/>
            <w:rPr>
              <w:rFonts w:cs="Arial"/>
              <w:sz w:val="16"/>
              <w:szCs w:val="16"/>
              <w:u w:color="000000"/>
            </w:rPr>
          </w:pPr>
          <w:r>
            <w:rPr>
              <w:rFonts w:cs="Arial"/>
              <w:sz w:val="16"/>
              <w:szCs w:val="16"/>
              <w:u w:color="000000"/>
            </w:rPr>
            <w:t xml:space="preserve">   </w:t>
          </w:r>
          <w:r w:rsidR="00E72353" w:rsidRPr="00667617">
            <w:rPr>
              <w:rFonts w:cs="Arial"/>
              <w:sz w:val="16"/>
              <w:szCs w:val="16"/>
              <w:u w:color="000000"/>
            </w:rPr>
            <w:t>ww</w:t>
          </w:r>
          <w:r>
            <w:rPr>
              <w:rFonts w:cs="Arial"/>
              <w:sz w:val="16"/>
              <w:szCs w:val="16"/>
              <w:u w:color="000000"/>
            </w:rPr>
            <w:t>w.justiz.bayern.de/gericht/ag/m</w:t>
          </w:r>
        </w:p>
      </w:tc>
    </w:tr>
  </w:tbl>
  <w:p w:rsidR="00E72353" w:rsidRPr="00E272DC" w:rsidRDefault="00667617">
    <w:pPr>
      <w:pStyle w:val="Fuzeile"/>
      <w:rPr>
        <w:sz w:val="2"/>
        <w:szCs w:val="2"/>
      </w:rPr>
    </w:pPr>
    <w:r>
      <w:rPr>
        <w:sz w:val="2"/>
        <w:szCs w:val="2"/>
      </w:rPr>
      <w:t>n</w:t>
    </w:r>
    <w:r w:rsidR="00E72353">
      <w:rPr>
        <w:sz w:val="2"/>
        <w:szCs w:val="2"/>
      </w:rPr>
      <w:t>1</w:t>
    </w:r>
  </w:p>
  <w:p w:rsidR="00E72353" w:rsidRPr="00E272DC" w:rsidRDefault="00E72353">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64" w:rsidRDefault="00B21764">
      <w:r>
        <w:separator/>
      </w:r>
    </w:p>
  </w:footnote>
  <w:footnote w:type="continuationSeparator" w:id="0">
    <w:p w:rsidR="00B21764" w:rsidRDefault="00B21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53" w:rsidRPr="007E192A" w:rsidRDefault="00E72353" w:rsidP="007E192A">
    <w:pPr>
      <w:pStyle w:val="Kopfzeile"/>
      <w:jc w:val="center"/>
      <w:rPr>
        <w:sz w:val="22"/>
        <w:szCs w:val="22"/>
      </w:rPr>
    </w:pPr>
    <w:r w:rsidRPr="007E192A">
      <w:rPr>
        <w:sz w:val="22"/>
        <w:szCs w:val="22"/>
      </w:rPr>
      <w:t xml:space="preserve">- </w:t>
    </w:r>
    <w:r w:rsidRPr="007E192A">
      <w:rPr>
        <w:sz w:val="22"/>
        <w:szCs w:val="22"/>
      </w:rPr>
      <w:fldChar w:fldCharType="begin"/>
    </w:r>
    <w:r w:rsidRPr="007E192A">
      <w:rPr>
        <w:sz w:val="22"/>
        <w:szCs w:val="22"/>
      </w:rPr>
      <w:instrText xml:space="preserve"> PAGE </w:instrText>
    </w:r>
    <w:r w:rsidRPr="007E192A">
      <w:rPr>
        <w:sz w:val="22"/>
        <w:szCs w:val="22"/>
      </w:rPr>
      <w:fldChar w:fldCharType="separate"/>
    </w:r>
    <w:r w:rsidR="002D390D">
      <w:rPr>
        <w:noProof/>
        <w:sz w:val="22"/>
        <w:szCs w:val="22"/>
      </w:rPr>
      <w:t>2</w:t>
    </w:r>
    <w:r w:rsidRPr="007E192A">
      <w:rPr>
        <w:sz w:val="22"/>
        <w:szCs w:val="22"/>
      </w:rPr>
      <w:fldChar w:fldCharType="end"/>
    </w:r>
    <w:r w:rsidRPr="007E192A">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A8C168"/>
    <w:lvl w:ilvl="0">
      <w:start w:val="1"/>
      <w:numFmt w:val="decimal"/>
      <w:lvlText w:val="%1."/>
      <w:lvlJc w:val="left"/>
      <w:pPr>
        <w:tabs>
          <w:tab w:val="num" w:pos="1492"/>
        </w:tabs>
        <w:ind w:left="1492" w:hanging="360"/>
      </w:pPr>
    </w:lvl>
  </w:abstractNum>
  <w:abstractNum w:abstractNumId="1">
    <w:nsid w:val="FFFFFF7D"/>
    <w:multiLevelType w:val="singleLevel"/>
    <w:tmpl w:val="0F0EDDAE"/>
    <w:lvl w:ilvl="0">
      <w:start w:val="1"/>
      <w:numFmt w:val="decimal"/>
      <w:lvlText w:val="%1."/>
      <w:lvlJc w:val="left"/>
      <w:pPr>
        <w:tabs>
          <w:tab w:val="num" w:pos="1209"/>
        </w:tabs>
        <w:ind w:left="1209" w:hanging="360"/>
      </w:pPr>
    </w:lvl>
  </w:abstractNum>
  <w:abstractNum w:abstractNumId="2">
    <w:nsid w:val="FFFFFF7E"/>
    <w:multiLevelType w:val="singleLevel"/>
    <w:tmpl w:val="57F48214"/>
    <w:lvl w:ilvl="0">
      <w:start w:val="1"/>
      <w:numFmt w:val="decimal"/>
      <w:lvlText w:val="%1."/>
      <w:lvlJc w:val="left"/>
      <w:pPr>
        <w:tabs>
          <w:tab w:val="num" w:pos="926"/>
        </w:tabs>
        <w:ind w:left="926" w:hanging="360"/>
      </w:pPr>
    </w:lvl>
  </w:abstractNum>
  <w:abstractNum w:abstractNumId="3">
    <w:nsid w:val="FFFFFF7F"/>
    <w:multiLevelType w:val="singleLevel"/>
    <w:tmpl w:val="6BAC2AF4"/>
    <w:lvl w:ilvl="0">
      <w:start w:val="1"/>
      <w:numFmt w:val="decimal"/>
      <w:lvlText w:val="%1."/>
      <w:lvlJc w:val="left"/>
      <w:pPr>
        <w:tabs>
          <w:tab w:val="num" w:pos="643"/>
        </w:tabs>
        <w:ind w:left="643" w:hanging="360"/>
      </w:pPr>
    </w:lvl>
  </w:abstractNum>
  <w:abstractNum w:abstractNumId="4">
    <w:nsid w:val="FFFFFF80"/>
    <w:multiLevelType w:val="singleLevel"/>
    <w:tmpl w:val="69649A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5061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6EE8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8EC3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2F6A6"/>
    <w:lvl w:ilvl="0">
      <w:start w:val="1"/>
      <w:numFmt w:val="decimal"/>
      <w:lvlText w:val="%1."/>
      <w:lvlJc w:val="left"/>
      <w:pPr>
        <w:tabs>
          <w:tab w:val="num" w:pos="360"/>
        </w:tabs>
        <w:ind w:left="360" w:hanging="360"/>
      </w:pPr>
    </w:lvl>
  </w:abstractNum>
  <w:abstractNum w:abstractNumId="9">
    <w:nsid w:val="FFFFFF89"/>
    <w:multiLevelType w:val="singleLevel"/>
    <w:tmpl w:val="985699BE"/>
    <w:lvl w:ilvl="0">
      <w:start w:val="1"/>
      <w:numFmt w:val="bullet"/>
      <w:lvlText w:val=""/>
      <w:lvlJc w:val="left"/>
      <w:pPr>
        <w:tabs>
          <w:tab w:val="num" w:pos="360"/>
        </w:tabs>
        <w:ind w:left="360" w:hanging="360"/>
      </w:pPr>
      <w:rPr>
        <w:rFonts w:ascii="Symbol" w:hAnsi="Symbol" w:hint="default"/>
      </w:rPr>
    </w:lvl>
  </w:abstractNum>
  <w:abstractNum w:abstractNumId="10">
    <w:nsid w:val="0D3D2262"/>
    <w:multiLevelType w:val="hybridMultilevel"/>
    <w:tmpl w:val="7AACB814"/>
    <w:lvl w:ilvl="0" w:tplc="7F9C20F8">
      <w:start w:val="2"/>
      <w:numFmt w:val="upperRoman"/>
      <w:lvlText w:val="%1."/>
      <w:lvlJc w:val="right"/>
      <w:pPr>
        <w:tabs>
          <w:tab w:val="num" w:pos="-648"/>
        </w:tabs>
        <w:ind w:left="-504" w:hanging="28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119180F"/>
    <w:multiLevelType w:val="hybridMultilevel"/>
    <w:tmpl w:val="0E7CF45C"/>
    <w:lvl w:ilvl="0" w:tplc="C76E520C">
      <w:start w:val="2"/>
      <w:numFmt w:val="upperRoman"/>
      <w:lvlText w:val="%1."/>
      <w:lvlJc w:val="right"/>
      <w:pPr>
        <w:tabs>
          <w:tab w:val="num" w:pos="144"/>
        </w:tabs>
        <w:ind w:left="432" w:hanging="43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2AF7649"/>
    <w:multiLevelType w:val="multilevel"/>
    <w:tmpl w:val="B156A720"/>
    <w:lvl w:ilvl="0">
      <w:start w:val="2"/>
      <w:numFmt w:val="upperRoman"/>
      <w:lvlText w:val="%1."/>
      <w:lvlJc w:val="right"/>
      <w:pPr>
        <w:tabs>
          <w:tab w:val="num" w:pos="24"/>
        </w:tabs>
        <w:ind w:left="312" w:hanging="9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254B35"/>
    <w:multiLevelType w:val="hybridMultilevel"/>
    <w:tmpl w:val="E780D248"/>
    <w:lvl w:ilvl="0" w:tplc="FE30F9EA">
      <w:start w:val="2"/>
      <w:numFmt w:val="upperRoman"/>
      <w:lvlText w:val="%1."/>
      <w:lvlJc w:val="right"/>
      <w:pPr>
        <w:tabs>
          <w:tab w:val="num" w:pos="1728"/>
        </w:tabs>
        <w:ind w:left="1728" w:hanging="122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203047A"/>
    <w:multiLevelType w:val="multilevel"/>
    <w:tmpl w:val="6E926D4C"/>
    <w:lvl w:ilvl="0">
      <w:start w:val="2"/>
      <w:numFmt w:val="upperRoman"/>
      <w:lvlText w:val="%1."/>
      <w:lvlJc w:val="left"/>
      <w:pPr>
        <w:tabs>
          <w:tab w:val="num" w:pos="0"/>
        </w:tabs>
        <w:ind w:left="0"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313C08"/>
    <w:multiLevelType w:val="hybridMultilevel"/>
    <w:tmpl w:val="175C90E2"/>
    <w:lvl w:ilvl="0" w:tplc="5442FC34">
      <w:start w:val="2"/>
      <w:numFmt w:val="upperRoman"/>
      <w:lvlText w:val="%1."/>
      <w:lvlJc w:val="left"/>
      <w:pPr>
        <w:tabs>
          <w:tab w:val="num" w:pos="0"/>
        </w:tabs>
        <w:ind w:left="0" w:hanging="539"/>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3874AC8"/>
    <w:multiLevelType w:val="hybridMultilevel"/>
    <w:tmpl w:val="5C02298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nsid w:val="4B4A2CFF"/>
    <w:multiLevelType w:val="hybridMultilevel"/>
    <w:tmpl w:val="7B0842A2"/>
    <w:lvl w:ilvl="0" w:tplc="938E3A7E">
      <w:start w:val="2"/>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C313949"/>
    <w:multiLevelType w:val="hybridMultilevel"/>
    <w:tmpl w:val="CA46871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nsid w:val="68B24D33"/>
    <w:multiLevelType w:val="hybridMultilevel"/>
    <w:tmpl w:val="C20A8A88"/>
    <w:lvl w:ilvl="0" w:tplc="8182C2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9A24AB7"/>
    <w:multiLevelType w:val="hybridMultilevel"/>
    <w:tmpl w:val="89CE4EB4"/>
    <w:lvl w:ilvl="0" w:tplc="FBB873D0">
      <w:start w:val="2"/>
      <w:numFmt w:val="upperRoman"/>
      <w:lvlText w:val="%1."/>
      <w:lvlJc w:val="right"/>
      <w:pPr>
        <w:tabs>
          <w:tab w:val="num" w:pos="24"/>
        </w:tabs>
        <w:ind w:left="312" w:hanging="96"/>
      </w:pPr>
      <w:rPr>
        <w:rFonts w:hint="default"/>
      </w:rPr>
    </w:lvl>
    <w:lvl w:ilvl="1" w:tplc="C3EA9E58">
      <w:start w:val="2"/>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A044912"/>
    <w:multiLevelType w:val="multilevel"/>
    <w:tmpl w:val="A8626820"/>
    <w:lvl w:ilvl="0">
      <w:start w:val="2"/>
      <w:numFmt w:val="upperRoman"/>
      <w:lvlText w:val="%1."/>
      <w:lvlJc w:val="right"/>
      <w:pPr>
        <w:tabs>
          <w:tab w:val="num" w:pos="24"/>
        </w:tabs>
        <w:ind w:left="312" w:hanging="96"/>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0"/>
  </w:num>
  <w:num w:numId="14">
    <w:abstractNumId w:val="11"/>
  </w:num>
  <w:num w:numId="15">
    <w:abstractNumId w:val="18"/>
  </w:num>
  <w:num w:numId="16">
    <w:abstractNumId w:val="20"/>
  </w:num>
  <w:num w:numId="17">
    <w:abstractNumId w:val="12"/>
  </w:num>
  <w:num w:numId="18">
    <w:abstractNumId w:val="21"/>
  </w:num>
  <w:num w:numId="19">
    <w:abstractNumId w:val="15"/>
  </w:num>
  <w:num w:numId="20">
    <w:abstractNumId w:val="17"/>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GB"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32"/>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64"/>
    <w:rsid w:val="00000053"/>
    <w:rsid w:val="0000488B"/>
    <w:rsid w:val="000315DC"/>
    <w:rsid w:val="0004725B"/>
    <w:rsid w:val="00064EF3"/>
    <w:rsid w:val="0006541A"/>
    <w:rsid w:val="00076C28"/>
    <w:rsid w:val="00083408"/>
    <w:rsid w:val="000A1181"/>
    <w:rsid w:val="000B5861"/>
    <w:rsid w:val="000C60D3"/>
    <w:rsid w:val="000C733C"/>
    <w:rsid w:val="000D26E0"/>
    <w:rsid w:val="00115195"/>
    <w:rsid w:val="0015068D"/>
    <w:rsid w:val="0016176F"/>
    <w:rsid w:val="001915FF"/>
    <w:rsid w:val="001C2CCA"/>
    <w:rsid w:val="001C6F55"/>
    <w:rsid w:val="001F1E10"/>
    <w:rsid w:val="001F20CE"/>
    <w:rsid w:val="001F5CBE"/>
    <w:rsid w:val="00203AFA"/>
    <w:rsid w:val="00205174"/>
    <w:rsid w:val="00236707"/>
    <w:rsid w:val="00273A9F"/>
    <w:rsid w:val="00290EB9"/>
    <w:rsid w:val="002B2F02"/>
    <w:rsid w:val="002B59DA"/>
    <w:rsid w:val="002C3299"/>
    <w:rsid w:val="002D390D"/>
    <w:rsid w:val="002E53C3"/>
    <w:rsid w:val="00300F49"/>
    <w:rsid w:val="00306D42"/>
    <w:rsid w:val="00307BAE"/>
    <w:rsid w:val="00371ECD"/>
    <w:rsid w:val="00372CD0"/>
    <w:rsid w:val="003B594D"/>
    <w:rsid w:val="003B7813"/>
    <w:rsid w:val="003C6ED9"/>
    <w:rsid w:val="003C797D"/>
    <w:rsid w:val="003E1E5F"/>
    <w:rsid w:val="003F6405"/>
    <w:rsid w:val="004066ED"/>
    <w:rsid w:val="00415F97"/>
    <w:rsid w:val="00454590"/>
    <w:rsid w:val="00497131"/>
    <w:rsid w:val="004A3845"/>
    <w:rsid w:val="004C1602"/>
    <w:rsid w:val="004C57E5"/>
    <w:rsid w:val="004C79DC"/>
    <w:rsid w:val="004D7261"/>
    <w:rsid w:val="004E6D7C"/>
    <w:rsid w:val="0050095E"/>
    <w:rsid w:val="005063C9"/>
    <w:rsid w:val="005157DA"/>
    <w:rsid w:val="00520E6C"/>
    <w:rsid w:val="00522D2D"/>
    <w:rsid w:val="00552769"/>
    <w:rsid w:val="00580ACC"/>
    <w:rsid w:val="00586CCA"/>
    <w:rsid w:val="0059389F"/>
    <w:rsid w:val="00596A81"/>
    <w:rsid w:val="005A0AC7"/>
    <w:rsid w:val="005E7ED0"/>
    <w:rsid w:val="005F38A5"/>
    <w:rsid w:val="006166AE"/>
    <w:rsid w:val="00632E64"/>
    <w:rsid w:val="00653774"/>
    <w:rsid w:val="00653CF3"/>
    <w:rsid w:val="006549E7"/>
    <w:rsid w:val="0066030B"/>
    <w:rsid w:val="00662519"/>
    <w:rsid w:val="00667617"/>
    <w:rsid w:val="00682266"/>
    <w:rsid w:val="006828C9"/>
    <w:rsid w:val="006938CE"/>
    <w:rsid w:val="006A21F7"/>
    <w:rsid w:val="006A6EA6"/>
    <w:rsid w:val="006A708E"/>
    <w:rsid w:val="006A7689"/>
    <w:rsid w:val="006B4FC3"/>
    <w:rsid w:val="006B78A3"/>
    <w:rsid w:val="006C117C"/>
    <w:rsid w:val="006D72AF"/>
    <w:rsid w:val="00711F77"/>
    <w:rsid w:val="00714205"/>
    <w:rsid w:val="0072760E"/>
    <w:rsid w:val="00730BB7"/>
    <w:rsid w:val="00744065"/>
    <w:rsid w:val="007662FA"/>
    <w:rsid w:val="0077179A"/>
    <w:rsid w:val="00780AB0"/>
    <w:rsid w:val="00790758"/>
    <w:rsid w:val="00796C2C"/>
    <w:rsid w:val="007A68F2"/>
    <w:rsid w:val="007C63D1"/>
    <w:rsid w:val="007E192A"/>
    <w:rsid w:val="007E5A1B"/>
    <w:rsid w:val="007F6D1D"/>
    <w:rsid w:val="00800840"/>
    <w:rsid w:val="00810252"/>
    <w:rsid w:val="00810632"/>
    <w:rsid w:val="00816B2C"/>
    <w:rsid w:val="00821B87"/>
    <w:rsid w:val="00843242"/>
    <w:rsid w:val="008447CD"/>
    <w:rsid w:val="00853F4B"/>
    <w:rsid w:val="00854F78"/>
    <w:rsid w:val="00862E54"/>
    <w:rsid w:val="00895014"/>
    <w:rsid w:val="008A26FA"/>
    <w:rsid w:val="008B7437"/>
    <w:rsid w:val="008E320B"/>
    <w:rsid w:val="008E4367"/>
    <w:rsid w:val="008E6693"/>
    <w:rsid w:val="008F0522"/>
    <w:rsid w:val="008F1561"/>
    <w:rsid w:val="00900787"/>
    <w:rsid w:val="00901305"/>
    <w:rsid w:val="00904CB7"/>
    <w:rsid w:val="00905660"/>
    <w:rsid w:val="0091295E"/>
    <w:rsid w:val="00936F1A"/>
    <w:rsid w:val="00941DE6"/>
    <w:rsid w:val="00942F8F"/>
    <w:rsid w:val="00963192"/>
    <w:rsid w:val="00963706"/>
    <w:rsid w:val="00967646"/>
    <w:rsid w:val="00986824"/>
    <w:rsid w:val="0098724D"/>
    <w:rsid w:val="009A47CE"/>
    <w:rsid w:val="009B6605"/>
    <w:rsid w:val="009B7B4B"/>
    <w:rsid w:val="009C3A1B"/>
    <w:rsid w:val="009C5D72"/>
    <w:rsid w:val="009C6AD9"/>
    <w:rsid w:val="009E17D5"/>
    <w:rsid w:val="009E574F"/>
    <w:rsid w:val="009F602E"/>
    <w:rsid w:val="00A3521F"/>
    <w:rsid w:val="00A55132"/>
    <w:rsid w:val="00A91993"/>
    <w:rsid w:val="00AA0A2A"/>
    <w:rsid w:val="00AE33A7"/>
    <w:rsid w:val="00AF0663"/>
    <w:rsid w:val="00AF188F"/>
    <w:rsid w:val="00AF410F"/>
    <w:rsid w:val="00B11FD2"/>
    <w:rsid w:val="00B21764"/>
    <w:rsid w:val="00B24DD9"/>
    <w:rsid w:val="00B30742"/>
    <w:rsid w:val="00B363A3"/>
    <w:rsid w:val="00B3754F"/>
    <w:rsid w:val="00B52F6F"/>
    <w:rsid w:val="00B601C7"/>
    <w:rsid w:val="00B66FD2"/>
    <w:rsid w:val="00B80C5D"/>
    <w:rsid w:val="00BC44A7"/>
    <w:rsid w:val="00BF2432"/>
    <w:rsid w:val="00C1236D"/>
    <w:rsid w:val="00C24781"/>
    <w:rsid w:val="00C26791"/>
    <w:rsid w:val="00C30F4B"/>
    <w:rsid w:val="00C52A03"/>
    <w:rsid w:val="00C5702B"/>
    <w:rsid w:val="00C663BF"/>
    <w:rsid w:val="00C82CEC"/>
    <w:rsid w:val="00C90606"/>
    <w:rsid w:val="00CA4607"/>
    <w:rsid w:val="00CA68A8"/>
    <w:rsid w:val="00D02E56"/>
    <w:rsid w:val="00D03CAA"/>
    <w:rsid w:val="00D11386"/>
    <w:rsid w:val="00D138A4"/>
    <w:rsid w:val="00D14209"/>
    <w:rsid w:val="00D172F1"/>
    <w:rsid w:val="00D45C54"/>
    <w:rsid w:val="00D51415"/>
    <w:rsid w:val="00D6635A"/>
    <w:rsid w:val="00D66660"/>
    <w:rsid w:val="00D67F2B"/>
    <w:rsid w:val="00D748BC"/>
    <w:rsid w:val="00D7730E"/>
    <w:rsid w:val="00D81B29"/>
    <w:rsid w:val="00DD5551"/>
    <w:rsid w:val="00DE2465"/>
    <w:rsid w:val="00DF052B"/>
    <w:rsid w:val="00E0112B"/>
    <w:rsid w:val="00E10C06"/>
    <w:rsid w:val="00E1306D"/>
    <w:rsid w:val="00E22D9B"/>
    <w:rsid w:val="00E255E3"/>
    <w:rsid w:val="00E272DC"/>
    <w:rsid w:val="00E371E8"/>
    <w:rsid w:val="00E514DF"/>
    <w:rsid w:val="00E55E75"/>
    <w:rsid w:val="00E57AD3"/>
    <w:rsid w:val="00E61DE0"/>
    <w:rsid w:val="00E6796D"/>
    <w:rsid w:val="00E72353"/>
    <w:rsid w:val="00E7510C"/>
    <w:rsid w:val="00E96755"/>
    <w:rsid w:val="00E96A57"/>
    <w:rsid w:val="00EB4715"/>
    <w:rsid w:val="00EB7B26"/>
    <w:rsid w:val="00ED09E2"/>
    <w:rsid w:val="00ED55B3"/>
    <w:rsid w:val="00EE2B71"/>
    <w:rsid w:val="00EE5586"/>
    <w:rsid w:val="00EF7CED"/>
    <w:rsid w:val="00F02447"/>
    <w:rsid w:val="00F02BBA"/>
    <w:rsid w:val="00F0325D"/>
    <w:rsid w:val="00F12A49"/>
    <w:rsid w:val="00F179DF"/>
    <w:rsid w:val="00F23762"/>
    <w:rsid w:val="00F36350"/>
    <w:rsid w:val="00F40C24"/>
    <w:rsid w:val="00F4523C"/>
    <w:rsid w:val="00F47EC5"/>
    <w:rsid w:val="00F54755"/>
    <w:rsid w:val="00F622E5"/>
    <w:rsid w:val="00F74F38"/>
    <w:rsid w:val="00F813F2"/>
    <w:rsid w:val="00F93F63"/>
    <w:rsid w:val="00F9748E"/>
    <w:rsid w:val="00FA291D"/>
    <w:rsid w:val="00FA4A94"/>
    <w:rsid w:val="00FD53A8"/>
    <w:rsid w:val="00FE5DC4"/>
    <w:rsid w:val="00FE7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602E"/>
    <w:rPr>
      <w:rFonts w:ascii="Arial" w:hAnsi="Arial"/>
      <w:sz w:val="22"/>
      <w:szCs w:val="24"/>
    </w:rPr>
  </w:style>
  <w:style w:type="paragraph" w:styleId="berschrift3">
    <w:name w:val="heading 3"/>
    <w:basedOn w:val="Standard"/>
    <w:next w:val="Standard"/>
    <w:qFormat/>
    <w:rsid w:val="00F40C24"/>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F6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9F602E"/>
    <w:rPr>
      <w:sz w:val="2"/>
      <w:szCs w:val="20"/>
    </w:rPr>
  </w:style>
  <w:style w:type="paragraph" w:styleId="Sprechblasentext">
    <w:name w:val="Balloon Text"/>
    <w:basedOn w:val="Standard"/>
    <w:semiHidden/>
    <w:rsid w:val="00905660"/>
    <w:rPr>
      <w:rFonts w:ascii="Tahoma" w:hAnsi="Tahoma" w:cs="Tahoma"/>
      <w:sz w:val="16"/>
      <w:szCs w:val="16"/>
    </w:rPr>
  </w:style>
  <w:style w:type="paragraph" w:styleId="Fuzeile">
    <w:name w:val="footer"/>
    <w:basedOn w:val="Standard"/>
    <w:rsid w:val="00F179DF"/>
    <w:pPr>
      <w:tabs>
        <w:tab w:val="center" w:pos="4536"/>
        <w:tab w:val="right" w:pos="9072"/>
      </w:tabs>
    </w:pPr>
  </w:style>
  <w:style w:type="paragraph" w:customStyle="1" w:styleId="FussStmJ">
    <w:name w:val="FussStmJ"/>
    <w:basedOn w:val="Fuzeile"/>
    <w:rsid w:val="00F179DF"/>
    <w:rPr>
      <w:sz w:val="15"/>
      <w:szCs w:val="20"/>
    </w:rPr>
  </w:style>
  <w:style w:type="character" w:styleId="Hyperlink">
    <w:name w:val="Hyperlink"/>
    <w:rsid w:val="00E011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602E"/>
    <w:rPr>
      <w:rFonts w:ascii="Arial" w:hAnsi="Arial"/>
      <w:sz w:val="22"/>
      <w:szCs w:val="24"/>
    </w:rPr>
  </w:style>
  <w:style w:type="paragraph" w:styleId="berschrift3">
    <w:name w:val="heading 3"/>
    <w:basedOn w:val="Standard"/>
    <w:next w:val="Standard"/>
    <w:qFormat/>
    <w:rsid w:val="00F40C24"/>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F6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9F602E"/>
    <w:rPr>
      <w:sz w:val="2"/>
      <w:szCs w:val="20"/>
    </w:rPr>
  </w:style>
  <w:style w:type="paragraph" w:styleId="Sprechblasentext">
    <w:name w:val="Balloon Text"/>
    <w:basedOn w:val="Standard"/>
    <w:semiHidden/>
    <w:rsid w:val="00905660"/>
    <w:rPr>
      <w:rFonts w:ascii="Tahoma" w:hAnsi="Tahoma" w:cs="Tahoma"/>
      <w:sz w:val="16"/>
      <w:szCs w:val="16"/>
    </w:rPr>
  </w:style>
  <w:style w:type="paragraph" w:styleId="Fuzeile">
    <w:name w:val="footer"/>
    <w:basedOn w:val="Standard"/>
    <w:rsid w:val="00F179DF"/>
    <w:pPr>
      <w:tabs>
        <w:tab w:val="center" w:pos="4536"/>
        <w:tab w:val="right" w:pos="9072"/>
      </w:tabs>
    </w:pPr>
  </w:style>
  <w:style w:type="paragraph" w:customStyle="1" w:styleId="FussStmJ">
    <w:name w:val="FussStmJ"/>
    <w:basedOn w:val="Fuzeile"/>
    <w:rsid w:val="00F179DF"/>
    <w:rPr>
      <w:sz w:val="15"/>
      <w:szCs w:val="20"/>
    </w:rPr>
  </w:style>
  <w:style w:type="character" w:styleId="Hyperlink">
    <w:name w:val="Hyperlink"/>
    <w:rsid w:val="00E01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mailto:Monika.Andress@ag-m.bayern.de" TargetMode="External"/><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hyperlink" Target="mailto:pressestelle@ag-m.bayer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xx08zsh070w\Ablage%20AG%20Muenchen\Pr&#228;sidialabteilung\Verwaltung\Pressesprecher\Allgemeines\Vorlagen\Neue%20Pressemitteilung%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E0CF-A01A-4CD6-AF1B-E4103665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 Pressemitteilung Vorlage</Template>
  <TotalTime>0</TotalTime>
  <Pages>2</Pages>
  <Words>496</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Der Präsident des Amstgerichts</vt:lpstr>
    </vt:vector>
  </TitlesOfParts>
  <Company>"Bayerisches Staatsministerium der Justiz"</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Präsident des Amstgerichts</dc:title>
  <dc:creator>Andreß, Monika</dc:creator>
  <cp:lastModifiedBy>Andreß, Monika</cp:lastModifiedBy>
  <cp:revision>2</cp:revision>
  <cp:lastPrinted>2017-01-24T15:22:00Z</cp:lastPrinted>
  <dcterms:created xsi:type="dcterms:W3CDTF">2017-04-19T12:41:00Z</dcterms:created>
  <dcterms:modified xsi:type="dcterms:W3CDTF">2017-04-19T12:41:00Z</dcterms:modified>
</cp:coreProperties>
</file>