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60" w:rsidRDefault="00CD7ABC" w:rsidP="00B60B60">
      <w:pPr>
        <w:pStyle w:val="KeinLeerraum"/>
        <w:rPr>
          <w:rFonts w:ascii="Times New Roman" w:hAnsi="Times New Roman"/>
          <w:b/>
          <w:sz w:val="24"/>
          <w:szCs w:val="24"/>
        </w:rPr>
      </w:pPr>
      <w:bookmarkStart w:id="0" w:name="_GoBack"/>
      <w:bookmarkEnd w:id="0"/>
      <w:r>
        <w:rPr>
          <w:rFonts w:ascii="Times New Roman" w:hAnsi="Times New Roman"/>
          <w:noProof/>
          <w:sz w:val="24"/>
          <w:szCs w:val="24"/>
          <w:lang w:val="de-DE" w:eastAsia="de-DE"/>
        </w:rPr>
        <w:drawing>
          <wp:inline distT="0" distB="0" distL="0" distR="0">
            <wp:extent cx="3130905" cy="441392"/>
            <wp:effectExtent l="0" t="0" r="0" b="0"/>
            <wp:docPr id="1" name="Imagen 1" descr="D:\Users\mmolinar\Desktop\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molinar\Desktop\Comunica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7837" cy="449418"/>
                    </a:xfrm>
                    <a:prstGeom prst="rect">
                      <a:avLst/>
                    </a:prstGeom>
                    <a:noFill/>
                    <a:ln>
                      <a:noFill/>
                    </a:ln>
                  </pic:spPr>
                </pic:pic>
              </a:graphicData>
            </a:graphic>
          </wp:inline>
        </w:drawing>
      </w:r>
      <w:r w:rsidR="00B60B60">
        <w:rPr>
          <w:rFonts w:ascii="Times New Roman" w:hAnsi="Times New Roman"/>
          <w:noProof/>
          <w:sz w:val="24"/>
          <w:szCs w:val="24"/>
          <w:lang w:val="es-MX" w:eastAsia="es-MX"/>
        </w:rPr>
        <w:t xml:space="preserve">                                   </w:t>
      </w:r>
    </w:p>
    <w:p w:rsidR="00537BB9" w:rsidRDefault="00537BB9" w:rsidP="00ED31A4">
      <w:pPr>
        <w:rPr>
          <w:rFonts w:ascii="Times New Roman" w:hAnsi="Times New Roman" w:cs="Times New Roman"/>
          <w:b/>
          <w:sz w:val="32"/>
          <w:szCs w:val="24"/>
        </w:rPr>
      </w:pPr>
    </w:p>
    <w:p w:rsidR="00537BB9" w:rsidRDefault="00537BB9" w:rsidP="00537BB9">
      <w:pPr>
        <w:rPr>
          <w:rFonts w:ascii="Times New Roman" w:hAnsi="Times New Roman" w:cs="Times New Roman"/>
          <w:b/>
          <w:sz w:val="32"/>
          <w:szCs w:val="24"/>
        </w:rPr>
      </w:pPr>
    </w:p>
    <w:p w:rsidR="005A19CC" w:rsidRDefault="00CC6AF5" w:rsidP="005A19CC">
      <w:pPr>
        <w:spacing w:after="0"/>
        <w:jc w:val="right"/>
        <w:rPr>
          <w:rFonts w:ascii="Times New Roman" w:hAnsi="Times New Roman" w:cs="Times New Roman"/>
          <w:b/>
          <w:sz w:val="24"/>
          <w:szCs w:val="24"/>
        </w:rPr>
      </w:pPr>
      <w:r>
        <w:rPr>
          <w:rFonts w:ascii="Times New Roman" w:hAnsi="Times New Roman" w:cs="Times New Roman"/>
          <w:b/>
          <w:sz w:val="24"/>
          <w:szCs w:val="24"/>
        </w:rPr>
        <w:t>C</w:t>
      </w:r>
      <w:r w:rsidR="00FB78F8">
        <w:rPr>
          <w:rFonts w:ascii="Times New Roman" w:hAnsi="Times New Roman" w:cs="Times New Roman"/>
          <w:b/>
          <w:sz w:val="24"/>
          <w:szCs w:val="24"/>
        </w:rPr>
        <w:t>omunicado No. 209</w:t>
      </w:r>
    </w:p>
    <w:p w:rsidR="00537BB9" w:rsidRDefault="00CD7ABC" w:rsidP="005A19CC">
      <w:pPr>
        <w:spacing w:after="0"/>
        <w:jc w:val="right"/>
        <w:rPr>
          <w:rFonts w:ascii="Times New Roman" w:hAnsi="Times New Roman" w:cs="Times New Roman"/>
          <w:b/>
          <w:sz w:val="24"/>
          <w:szCs w:val="24"/>
        </w:rPr>
      </w:pPr>
      <w:r>
        <w:rPr>
          <w:rFonts w:ascii="Times New Roman" w:hAnsi="Times New Roman" w:cs="Times New Roman"/>
          <w:b/>
          <w:sz w:val="24"/>
          <w:szCs w:val="24"/>
        </w:rPr>
        <w:t>Ciudad de México, 20</w:t>
      </w:r>
      <w:r w:rsidR="00537BB9" w:rsidRPr="00537BB9">
        <w:rPr>
          <w:rFonts w:ascii="Times New Roman" w:hAnsi="Times New Roman" w:cs="Times New Roman"/>
          <w:b/>
          <w:sz w:val="24"/>
          <w:szCs w:val="24"/>
        </w:rPr>
        <w:t xml:space="preserve"> de mayo de 2016</w:t>
      </w:r>
    </w:p>
    <w:p w:rsidR="008B3C99" w:rsidRDefault="008B3C99" w:rsidP="005A19CC">
      <w:pPr>
        <w:spacing w:after="0"/>
        <w:jc w:val="right"/>
        <w:rPr>
          <w:rFonts w:ascii="Times New Roman" w:hAnsi="Times New Roman" w:cs="Times New Roman"/>
          <w:b/>
          <w:sz w:val="24"/>
          <w:szCs w:val="24"/>
        </w:rPr>
      </w:pPr>
    </w:p>
    <w:p w:rsidR="008B3C99" w:rsidRDefault="008B3C99" w:rsidP="005A19CC">
      <w:pPr>
        <w:spacing w:after="0"/>
        <w:jc w:val="right"/>
        <w:rPr>
          <w:rFonts w:ascii="Times New Roman" w:hAnsi="Times New Roman" w:cs="Times New Roman"/>
          <w:b/>
          <w:sz w:val="24"/>
          <w:szCs w:val="24"/>
        </w:rPr>
      </w:pPr>
    </w:p>
    <w:p w:rsidR="008B3C99" w:rsidRDefault="008B3C99" w:rsidP="008B3C99">
      <w:pPr>
        <w:spacing w:after="0"/>
        <w:jc w:val="center"/>
        <w:rPr>
          <w:rFonts w:ascii="Times New Roman" w:hAnsi="Times New Roman" w:cs="Times New Roman"/>
          <w:b/>
          <w:sz w:val="32"/>
          <w:szCs w:val="24"/>
        </w:rPr>
      </w:pPr>
      <w:r w:rsidRPr="008B3C99">
        <w:rPr>
          <w:rFonts w:ascii="Times New Roman" w:hAnsi="Times New Roman" w:cs="Times New Roman"/>
          <w:b/>
          <w:sz w:val="32"/>
          <w:szCs w:val="24"/>
        </w:rPr>
        <w:t xml:space="preserve">La Secretaría de Relaciones Exteriores notifica </w:t>
      </w:r>
      <w:r>
        <w:rPr>
          <w:rFonts w:ascii="Times New Roman" w:hAnsi="Times New Roman" w:cs="Times New Roman"/>
          <w:b/>
          <w:sz w:val="32"/>
          <w:szCs w:val="24"/>
        </w:rPr>
        <w:t xml:space="preserve">que se </w:t>
      </w:r>
      <w:r w:rsidRPr="008B3C99">
        <w:rPr>
          <w:rFonts w:ascii="Times New Roman" w:hAnsi="Times New Roman" w:cs="Times New Roman"/>
          <w:b/>
          <w:sz w:val="32"/>
          <w:szCs w:val="24"/>
        </w:rPr>
        <w:t>c</w:t>
      </w:r>
      <w:r>
        <w:rPr>
          <w:rFonts w:ascii="Times New Roman" w:hAnsi="Times New Roman" w:cs="Times New Roman"/>
          <w:b/>
          <w:sz w:val="32"/>
        </w:rPr>
        <w:t xml:space="preserve">oncede la </w:t>
      </w:r>
      <w:r w:rsidRPr="008B3C99">
        <w:rPr>
          <w:rFonts w:ascii="Times New Roman" w:hAnsi="Times New Roman" w:cs="Times New Roman"/>
          <w:b/>
          <w:sz w:val="32"/>
        </w:rPr>
        <w:t xml:space="preserve"> extradición internacional al Gobierno de los Estados Unidos de América</w:t>
      </w:r>
      <w:r w:rsidR="008E5835">
        <w:rPr>
          <w:rFonts w:ascii="Times New Roman" w:hAnsi="Times New Roman" w:cs="Times New Roman"/>
          <w:b/>
          <w:sz w:val="32"/>
        </w:rPr>
        <w:t xml:space="preserve"> de</w:t>
      </w:r>
      <w:r w:rsidRPr="008B3C99">
        <w:rPr>
          <w:rFonts w:ascii="Times New Roman" w:hAnsi="Times New Roman" w:cs="Times New Roman"/>
          <w:b/>
          <w:sz w:val="32"/>
          <w:szCs w:val="24"/>
        </w:rPr>
        <w:t xml:space="preserve"> Joaquín Guzmán Loera</w:t>
      </w:r>
    </w:p>
    <w:p w:rsidR="008B3C99" w:rsidRPr="008B3C99" w:rsidRDefault="008B3C99" w:rsidP="008B3C99">
      <w:pPr>
        <w:spacing w:after="0"/>
        <w:jc w:val="center"/>
        <w:rPr>
          <w:rFonts w:ascii="Times New Roman" w:hAnsi="Times New Roman" w:cs="Times New Roman"/>
          <w:b/>
          <w:sz w:val="32"/>
          <w:szCs w:val="24"/>
        </w:rPr>
      </w:pPr>
    </w:p>
    <w:p w:rsidR="008B3C99" w:rsidRDefault="008B3C99" w:rsidP="005A19CC">
      <w:pPr>
        <w:spacing w:after="0"/>
        <w:jc w:val="right"/>
        <w:rPr>
          <w:rFonts w:ascii="Times New Roman" w:hAnsi="Times New Roman" w:cs="Times New Roman"/>
          <w:b/>
          <w:sz w:val="24"/>
          <w:szCs w:val="24"/>
        </w:rPr>
      </w:pPr>
    </w:p>
    <w:p w:rsidR="008B3C99" w:rsidRPr="008B3C99" w:rsidRDefault="008B3C99" w:rsidP="008B3C99">
      <w:pPr>
        <w:jc w:val="both"/>
        <w:rPr>
          <w:rFonts w:ascii="Times New Roman" w:hAnsi="Times New Roman" w:cs="Times New Roman"/>
          <w:sz w:val="24"/>
        </w:rPr>
      </w:pPr>
      <w:r w:rsidRPr="008B3C99">
        <w:rPr>
          <w:rFonts w:ascii="Times New Roman" w:hAnsi="Times New Roman" w:cs="Times New Roman"/>
          <w:sz w:val="24"/>
        </w:rPr>
        <w:t>La Secretaría de Relaciones Exteriores</w:t>
      </w:r>
      <w:r>
        <w:rPr>
          <w:rFonts w:ascii="Times New Roman" w:hAnsi="Times New Roman" w:cs="Times New Roman"/>
          <w:sz w:val="24"/>
        </w:rPr>
        <w:t xml:space="preserve"> (SRE)</w:t>
      </w:r>
      <w:r w:rsidRPr="008B3C99">
        <w:rPr>
          <w:rFonts w:ascii="Times New Roman" w:hAnsi="Times New Roman" w:cs="Times New Roman"/>
          <w:sz w:val="24"/>
        </w:rPr>
        <w:t xml:space="preserve"> comunica que el día de hoy, fueron notificados </w:t>
      </w:r>
      <w:r w:rsidRPr="008B3C99">
        <w:rPr>
          <w:rFonts w:ascii="Times New Roman" w:eastAsia="Cambria" w:hAnsi="Times New Roman" w:cs="Times New Roman"/>
          <w:bCs/>
          <w:sz w:val="24"/>
        </w:rPr>
        <w:t xml:space="preserve">al señor </w:t>
      </w:r>
      <w:r>
        <w:rPr>
          <w:rFonts w:ascii="Times New Roman" w:eastAsia="Cambria" w:hAnsi="Times New Roman" w:cs="Times New Roman"/>
          <w:bCs/>
          <w:sz w:val="24"/>
        </w:rPr>
        <w:t>Joaquín Guzmán L</w:t>
      </w:r>
      <w:r w:rsidRPr="008B3C99">
        <w:rPr>
          <w:rFonts w:ascii="Times New Roman" w:eastAsia="Cambria" w:hAnsi="Times New Roman" w:cs="Times New Roman"/>
          <w:bCs/>
          <w:sz w:val="24"/>
        </w:rPr>
        <w:t>oera</w:t>
      </w:r>
      <w:r w:rsidRPr="008B3C99">
        <w:rPr>
          <w:rFonts w:ascii="Times New Roman" w:hAnsi="Times New Roman" w:cs="Times New Roman"/>
          <w:sz w:val="24"/>
        </w:rPr>
        <w:t xml:space="preserve"> en el interior del Centro Federal de Readaptación Social Número 9, ubicado en Ciudad Juárez, Chihuahua, los Acuerdos por los cuales el Gobierno de México concede su extradición internacional al Gobierno de los Estados Unidos de América para ser procesado ante la Corte Federal de Distrito para el Distrito Oeste de Texas, por los delitos de asociación delictuosa, contra la salud, delincuencia organizada, posesión de armas, homicidio y lavado de dinero, y ante la Corte de Distrito de los Estados Unidos para el Distrito Sur de California, por el cargo de Asociación por importar y poseer con la intención de distribuir cocaína, en virtud de que las solicitudes de extradición presentadas por el Gobierno estadounidense, cumplen con todos y cada uno de los requisitos previstos en el </w:t>
      </w:r>
      <w:r w:rsidRPr="008B3C99">
        <w:rPr>
          <w:rFonts w:ascii="Times New Roman" w:hAnsi="Times New Roman" w:cs="Times New Roman"/>
          <w:i/>
          <w:sz w:val="24"/>
        </w:rPr>
        <w:t>Tratado de Extradición entre los Estados Unidos Mexicanos y los Estados Unidos de América</w:t>
      </w:r>
      <w:r w:rsidRPr="008B3C99">
        <w:rPr>
          <w:rFonts w:ascii="Times New Roman" w:hAnsi="Times New Roman" w:cs="Times New Roman"/>
          <w:sz w:val="24"/>
        </w:rPr>
        <w:t>.</w:t>
      </w:r>
    </w:p>
    <w:p w:rsidR="008B3C99" w:rsidRPr="008B3C99" w:rsidRDefault="008B3C99" w:rsidP="008B3C99">
      <w:pPr>
        <w:jc w:val="both"/>
        <w:rPr>
          <w:rFonts w:ascii="Times New Roman" w:eastAsia="Cambria" w:hAnsi="Times New Roman" w:cs="Times New Roman"/>
          <w:bCs/>
          <w:sz w:val="24"/>
        </w:rPr>
      </w:pPr>
      <w:r w:rsidRPr="008B3C99">
        <w:rPr>
          <w:rFonts w:ascii="Times New Roman" w:hAnsi="Times New Roman" w:cs="Times New Roman"/>
          <w:sz w:val="24"/>
        </w:rPr>
        <w:t xml:space="preserve">Para lo anterior, se tomaron en cuenta las consideraciones de hecho y de derecho señaladas por los Jueces </w:t>
      </w:r>
      <w:r w:rsidRPr="008B3C99">
        <w:rPr>
          <w:rFonts w:ascii="Times New Roman" w:eastAsia="Cambria" w:hAnsi="Times New Roman" w:cs="Times New Roman"/>
          <w:bCs/>
          <w:sz w:val="24"/>
        </w:rPr>
        <w:t>Octavo y Tercero de Distrito de Procesos Penales Federales en esta Ciudad, quienes opinaron a esta Cancillería que la extradición es procedente.</w:t>
      </w:r>
    </w:p>
    <w:p w:rsidR="008B3C99" w:rsidRPr="008B3C99" w:rsidRDefault="008B3C99" w:rsidP="008B3C99">
      <w:pPr>
        <w:jc w:val="both"/>
        <w:rPr>
          <w:rFonts w:ascii="Times New Roman" w:eastAsia="Cambria" w:hAnsi="Times New Roman" w:cs="Times New Roman"/>
          <w:bCs/>
          <w:sz w:val="24"/>
        </w:rPr>
      </w:pPr>
      <w:r w:rsidRPr="008B3C99">
        <w:rPr>
          <w:rFonts w:ascii="Times New Roman" w:eastAsia="Cambria" w:hAnsi="Times New Roman" w:cs="Times New Roman"/>
          <w:bCs/>
          <w:sz w:val="24"/>
        </w:rPr>
        <w:t>Cabe señalar que el gobierno estadounidense proporcionó las garantías suficientes de que no se aplicará la pena de muerte al señor Guzmán Loera, en caso de ser extraditado y juzgado en ese país.</w:t>
      </w:r>
    </w:p>
    <w:p w:rsidR="008B3C99" w:rsidRPr="008B3C99" w:rsidRDefault="008B3C99" w:rsidP="008B3C99">
      <w:pPr>
        <w:jc w:val="both"/>
        <w:rPr>
          <w:rFonts w:ascii="Times New Roman" w:eastAsia="Cambria" w:hAnsi="Times New Roman" w:cs="Times New Roman"/>
          <w:bCs/>
          <w:sz w:val="24"/>
        </w:rPr>
      </w:pPr>
      <w:r w:rsidRPr="008B3C99">
        <w:rPr>
          <w:rFonts w:ascii="Times New Roman" w:eastAsia="Cambria" w:hAnsi="Times New Roman" w:cs="Times New Roman"/>
          <w:bCs/>
          <w:sz w:val="24"/>
        </w:rPr>
        <w:t>El citado reclamado cuenta con el Juicio de Amparo para inconformarse en contra de estas resoluciones, de conformidad con lo establecido en la Ley de Extradición Internacional.</w:t>
      </w:r>
    </w:p>
    <w:p w:rsidR="008B3C99" w:rsidRPr="008B3C99" w:rsidRDefault="008B3C99" w:rsidP="008B3C99">
      <w:pPr>
        <w:jc w:val="both"/>
        <w:rPr>
          <w:rFonts w:ascii="Times New Roman" w:hAnsi="Times New Roman" w:cs="Times New Roman"/>
          <w:sz w:val="24"/>
        </w:rPr>
      </w:pPr>
      <w:r w:rsidRPr="008B3C99">
        <w:rPr>
          <w:rFonts w:ascii="Times New Roman" w:eastAsia="Cambria" w:hAnsi="Times New Roman" w:cs="Times New Roman"/>
          <w:bCs/>
          <w:sz w:val="24"/>
        </w:rPr>
        <w:t>Una vez que dichos Acuerdos queden firmes y ejecutables, de conformidad con lo establecido en el artículo 34 de la Ley de la materia, será la Procuraduría General de la República la que conforme a sus facultades y atribuciones procederá en su caso, a la entrega del reclamado a las autoridades estadounidenses que sean designadas para tal efecto.</w:t>
      </w:r>
    </w:p>
    <w:p w:rsidR="00ED31A4" w:rsidRPr="008B3C99" w:rsidRDefault="00ED31A4" w:rsidP="008B3C99">
      <w:pPr>
        <w:jc w:val="center"/>
        <w:rPr>
          <w:rFonts w:ascii="Times New Roman" w:hAnsi="Times New Roman"/>
          <w:b/>
          <w:bCs/>
        </w:rPr>
      </w:pPr>
      <w:r w:rsidRPr="008B3C99">
        <w:rPr>
          <w:rFonts w:ascii="Times New Roman" w:hAnsi="Times New Roman"/>
          <w:b/>
          <w:bCs/>
        </w:rPr>
        <w:lastRenderedPageBreak/>
        <w:t>ooOOoo</w:t>
      </w:r>
    </w:p>
    <w:p w:rsidR="00ED31A4" w:rsidRPr="008B3C99" w:rsidRDefault="00ED31A4" w:rsidP="00ED31A4">
      <w:pPr>
        <w:jc w:val="center"/>
        <w:rPr>
          <w:rFonts w:ascii="Times New Roman" w:hAnsi="Times New Roman"/>
          <w:b/>
          <w:bCs/>
          <w:color w:val="000000"/>
        </w:rPr>
      </w:pPr>
    </w:p>
    <w:p w:rsidR="00ED31A4" w:rsidRPr="008B3C99" w:rsidRDefault="00ED31A4" w:rsidP="00ED31A4">
      <w:pPr>
        <w:jc w:val="both"/>
        <w:rPr>
          <w:rFonts w:ascii="Times New Roman" w:hAnsi="Times New Roman"/>
          <w:color w:val="FF0000"/>
        </w:rPr>
      </w:pPr>
      <w:r w:rsidRPr="008B3C99">
        <w:rPr>
          <w:rFonts w:ascii="Times New Roman" w:hAnsi="Times New Roman"/>
          <w:color w:val="000000"/>
          <w:lang w:val="es-ES"/>
        </w:rPr>
        <w:t xml:space="preserve">Síguenos en Twitter: </w:t>
      </w:r>
      <w:hyperlink r:id="rId6" w:tgtFrame="_blank" w:history="1">
        <w:r w:rsidRPr="008B3C99">
          <w:rPr>
            <w:rStyle w:val="Hyperlink"/>
            <w:rFonts w:ascii="Times New Roman" w:hAnsi="Times New Roman"/>
            <w:b/>
            <w:bCs/>
            <w:color w:val="FF0000"/>
            <w:lang w:val="es-ES"/>
          </w:rPr>
          <w:t>@SRE_mx</w:t>
        </w:r>
      </w:hyperlink>
    </w:p>
    <w:p w:rsidR="00ED31A4" w:rsidRPr="008B3C99" w:rsidRDefault="00ED31A4" w:rsidP="00ED31A4">
      <w:pPr>
        <w:pStyle w:val="StandardWeb"/>
        <w:jc w:val="right"/>
        <w:rPr>
          <w:rFonts w:ascii="Times New Roman" w:hAnsi="Times New Roman" w:cs="Times New Roman"/>
          <w:color w:val="000000"/>
          <w:lang w:val="x-none"/>
        </w:rPr>
      </w:pPr>
      <w:r w:rsidRPr="008B3C99">
        <w:rPr>
          <w:rFonts w:ascii="Times New Roman" w:hAnsi="Times New Roman" w:cs="Times New Roman"/>
          <w:color w:val="000000"/>
          <w:lang w:val="es-ES"/>
        </w:rPr>
        <w:t>Plaza Juárez 20, P.B. Col. Centro</w:t>
      </w:r>
    </w:p>
    <w:p w:rsidR="00ED31A4" w:rsidRPr="008B3C99" w:rsidRDefault="00ED31A4" w:rsidP="00ED31A4">
      <w:pPr>
        <w:pStyle w:val="StandardWeb"/>
        <w:jc w:val="right"/>
        <w:rPr>
          <w:rFonts w:ascii="Times New Roman" w:hAnsi="Times New Roman" w:cs="Times New Roman"/>
          <w:color w:val="000000"/>
          <w:lang w:val="x-none"/>
        </w:rPr>
      </w:pPr>
      <w:r w:rsidRPr="008B3C99">
        <w:rPr>
          <w:rFonts w:ascii="Times New Roman" w:hAnsi="Times New Roman" w:cs="Times New Roman"/>
          <w:color w:val="000000"/>
          <w:lang w:val="es-ES"/>
        </w:rPr>
        <w:t>Del. Cuauhtémoc, Ciudad de México., 06010</w:t>
      </w:r>
    </w:p>
    <w:p w:rsidR="00ED31A4" w:rsidRPr="008B3C99" w:rsidRDefault="00ED31A4" w:rsidP="00ED31A4">
      <w:pPr>
        <w:pStyle w:val="StandardWeb"/>
        <w:jc w:val="right"/>
        <w:rPr>
          <w:rFonts w:ascii="Times New Roman" w:hAnsi="Times New Roman" w:cs="Times New Roman"/>
          <w:color w:val="000000"/>
          <w:lang w:val="x-none"/>
        </w:rPr>
      </w:pPr>
      <w:r w:rsidRPr="008B3C99">
        <w:rPr>
          <w:rFonts w:ascii="Times New Roman" w:hAnsi="Times New Roman" w:cs="Times New Roman"/>
          <w:color w:val="000000"/>
          <w:lang w:val="es-ES"/>
        </w:rPr>
        <w:t>t.+52 (55) 3686 5210│3686 5214</w:t>
      </w:r>
    </w:p>
    <w:p w:rsidR="00537BB9" w:rsidRPr="00CD7ABC" w:rsidRDefault="00CA39E9" w:rsidP="00CD7ABC">
      <w:pPr>
        <w:pStyle w:val="StandardWeb"/>
        <w:jc w:val="right"/>
        <w:rPr>
          <w:rFonts w:ascii="Times New Roman" w:hAnsi="Times New Roman" w:cs="Times New Roman"/>
          <w:color w:val="0000FF"/>
          <w:sz w:val="20"/>
          <w:szCs w:val="24"/>
          <w:u w:val="single"/>
          <w:lang w:val="es-ES" w:eastAsia="en-US"/>
        </w:rPr>
      </w:pPr>
      <w:hyperlink r:id="rId7" w:tgtFrame="_blank" w:history="1">
        <w:r w:rsidR="00ED31A4" w:rsidRPr="008B3C99">
          <w:rPr>
            <w:rStyle w:val="Hyperlink"/>
            <w:rFonts w:ascii="Times New Roman" w:hAnsi="Times New Roman" w:cs="Times New Roman"/>
            <w:lang w:val="es-ES"/>
          </w:rPr>
          <w:t>www.sre.gob.mx</w:t>
        </w:r>
      </w:hyperlink>
    </w:p>
    <w:sectPr w:rsidR="00537BB9" w:rsidRPr="00CD7A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82"/>
    <w:rsid w:val="000A1EA7"/>
    <w:rsid w:val="00106D1A"/>
    <w:rsid w:val="001A3A30"/>
    <w:rsid w:val="001C6AB7"/>
    <w:rsid w:val="0036194E"/>
    <w:rsid w:val="003B214E"/>
    <w:rsid w:val="00537BB9"/>
    <w:rsid w:val="005837D2"/>
    <w:rsid w:val="005A19CC"/>
    <w:rsid w:val="00650015"/>
    <w:rsid w:val="00692D65"/>
    <w:rsid w:val="006A2C82"/>
    <w:rsid w:val="006D1384"/>
    <w:rsid w:val="007B461A"/>
    <w:rsid w:val="0082411C"/>
    <w:rsid w:val="008B3C99"/>
    <w:rsid w:val="008E5835"/>
    <w:rsid w:val="00B40229"/>
    <w:rsid w:val="00B60B60"/>
    <w:rsid w:val="00BB52BC"/>
    <w:rsid w:val="00CA39E9"/>
    <w:rsid w:val="00CC6AF5"/>
    <w:rsid w:val="00CD7ABC"/>
    <w:rsid w:val="00D97505"/>
    <w:rsid w:val="00DB714E"/>
    <w:rsid w:val="00E20241"/>
    <w:rsid w:val="00ED31A4"/>
    <w:rsid w:val="00FA439D"/>
    <w:rsid w:val="00FB78F8"/>
    <w:rsid w:val="00FF4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D7AB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37BB9"/>
  </w:style>
  <w:style w:type="character" w:styleId="Hyperlink">
    <w:name w:val="Hyperlink"/>
    <w:basedOn w:val="Absatz-Standardschriftart"/>
    <w:uiPriority w:val="99"/>
    <w:semiHidden/>
    <w:unhideWhenUsed/>
    <w:rsid w:val="00537BB9"/>
    <w:rPr>
      <w:color w:val="0000FF"/>
      <w:u w:val="single"/>
    </w:rPr>
  </w:style>
  <w:style w:type="paragraph" w:customStyle="1" w:styleId="CuerpoA">
    <w:name w:val="Cuerpo A"/>
    <w:rsid w:val="005A19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
    <w:name w:val="Ninguno"/>
    <w:rsid w:val="005A19CC"/>
    <w:rPr>
      <w:lang w:val="es-ES_tradnl"/>
    </w:rPr>
  </w:style>
  <w:style w:type="character" w:customStyle="1" w:styleId="Hyperlink0">
    <w:name w:val="Hyperlink.0"/>
    <w:basedOn w:val="Ninguno"/>
    <w:rsid w:val="005A19CC"/>
    <w:rPr>
      <w:color w:val="FF0000"/>
      <w:sz w:val="16"/>
      <w:szCs w:val="16"/>
      <w:u w:val="single" w:color="FF0000"/>
      <w:lang w:val="es-ES_tradnl"/>
    </w:rPr>
  </w:style>
  <w:style w:type="character" w:customStyle="1" w:styleId="Hyperlink1">
    <w:name w:val="Hyperlink.1"/>
    <w:basedOn w:val="Ninguno"/>
    <w:rsid w:val="005A19CC"/>
    <w:rPr>
      <w:color w:val="0000FF"/>
      <w:sz w:val="16"/>
      <w:szCs w:val="16"/>
      <w:u w:val="single" w:color="0000FF"/>
      <w:lang w:val="en-US"/>
    </w:rPr>
  </w:style>
  <w:style w:type="character" w:customStyle="1" w:styleId="StandardWebZchn">
    <w:name w:val="Standard (Web) Zchn"/>
    <w:aliases w:val="Normal (Web) Car Car Zchn,Normal (Web) Car Car Car Car Zchn,Normal (Web) Car Car Car Car Car Car Car Car Car Car Car Car Car Car Car Car Car Zchn"/>
    <w:basedOn w:val="Absatz-Standardschriftart"/>
    <w:link w:val="StandardWeb"/>
    <w:uiPriority w:val="99"/>
    <w:locked/>
    <w:rsid w:val="00ED31A4"/>
    <w:rPr>
      <w:rFonts w:ascii="Tahoma" w:hAnsi="Tahoma" w:cs="Tahoma"/>
      <w:lang w:eastAsia="x-none"/>
    </w:rPr>
  </w:style>
  <w:style w:type="paragraph" w:styleId="StandardWeb">
    <w:name w:val="Normal (Web)"/>
    <w:aliases w:val="Normal (Web) Car Car,Normal (Web) Car Car Car Car,Normal (Web) Car Car Car Car Car Car Car Car Car Car Car Car Car Car Car Car Car"/>
    <w:basedOn w:val="Standard"/>
    <w:link w:val="StandardWebZchn"/>
    <w:uiPriority w:val="99"/>
    <w:unhideWhenUsed/>
    <w:rsid w:val="00ED31A4"/>
    <w:pPr>
      <w:spacing w:after="0" w:line="240" w:lineRule="auto"/>
    </w:pPr>
    <w:rPr>
      <w:rFonts w:ascii="Tahoma" w:hAnsi="Tahoma" w:cs="Tahoma"/>
      <w:lang w:eastAsia="x-none"/>
    </w:rPr>
  </w:style>
  <w:style w:type="paragraph" w:customStyle="1" w:styleId="s4">
    <w:name w:val="s4"/>
    <w:basedOn w:val="Standard"/>
    <w:rsid w:val="00E20241"/>
    <w:pPr>
      <w:spacing w:before="100" w:beforeAutospacing="1" w:after="100" w:afterAutospacing="1" w:line="240" w:lineRule="auto"/>
    </w:pPr>
    <w:rPr>
      <w:rFonts w:ascii="Times New Roman" w:hAnsi="Times New Roman" w:cs="Times New Roman"/>
      <w:sz w:val="24"/>
      <w:szCs w:val="24"/>
      <w:lang w:eastAsia="es-MX"/>
    </w:rPr>
  </w:style>
  <w:style w:type="paragraph" w:customStyle="1" w:styleId="s6">
    <w:name w:val="s6"/>
    <w:basedOn w:val="Standard"/>
    <w:rsid w:val="00E20241"/>
    <w:pPr>
      <w:spacing w:before="100" w:beforeAutospacing="1" w:after="100" w:afterAutospacing="1" w:line="240" w:lineRule="auto"/>
    </w:pPr>
    <w:rPr>
      <w:rFonts w:ascii="Times New Roman" w:hAnsi="Times New Roman" w:cs="Times New Roman"/>
      <w:sz w:val="24"/>
      <w:szCs w:val="24"/>
      <w:lang w:eastAsia="es-MX"/>
    </w:rPr>
  </w:style>
  <w:style w:type="paragraph" w:customStyle="1" w:styleId="s7">
    <w:name w:val="s7"/>
    <w:basedOn w:val="Standard"/>
    <w:rsid w:val="00E20241"/>
    <w:pPr>
      <w:spacing w:before="100" w:beforeAutospacing="1" w:after="100" w:afterAutospacing="1" w:line="240" w:lineRule="auto"/>
    </w:pPr>
    <w:rPr>
      <w:rFonts w:ascii="Times New Roman" w:hAnsi="Times New Roman" w:cs="Times New Roman"/>
      <w:sz w:val="24"/>
      <w:szCs w:val="24"/>
      <w:lang w:eastAsia="es-MX"/>
    </w:rPr>
  </w:style>
  <w:style w:type="character" w:customStyle="1" w:styleId="s3">
    <w:name w:val="s3"/>
    <w:basedOn w:val="Absatz-Standardschriftart"/>
    <w:rsid w:val="00E20241"/>
  </w:style>
  <w:style w:type="character" w:customStyle="1" w:styleId="s5">
    <w:name w:val="s5"/>
    <w:basedOn w:val="Absatz-Standardschriftart"/>
    <w:rsid w:val="00E20241"/>
  </w:style>
  <w:style w:type="paragraph" w:styleId="KeinLeerraum">
    <w:name w:val="No Spacing"/>
    <w:uiPriority w:val="1"/>
    <w:qFormat/>
    <w:rsid w:val="00B60B60"/>
    <w:pPr>
      <w:spacing w:after="0" w:line="240" w:lineRule="auto"/>
    </w:pPr>
    <w:rPr>
      <w:rFonts w:ascii="Calibri" w:eastAsia="Calibri" w:hAnsi="Calibri" w:cs="Times New Roman"/>
      <w:lang w:val="es-PA"/>
    </w:rPr>
  </w:style>
  <w:style w:type="character" w:customStyle="1" w:styleId="berschrift2Zchn">
    <w:name w:val="Überschrift 2 Zchn"/>
    <w:basedOn w:val="Absatz-Standardschriftart"/>
    <w:link w:val="berschrift2"/>
    <w:uiPriority w:val="9"/>
    <w:rsid w:val="00CD7ABC"/>
    <w:rPr>
      <w:rFonts w:ascii="Times New Roman" w:eastAsia="Times New Roman" w:hAnsi="Times New Roman" w:cs="Times New Roman"/>
      <w:b/>
      <w:bCs/>
      <w:sz w:val="36"/>
      <w:szCs w:val="36"/>
      <w:lang w:eastAsia="es-MX"/>
    </w:rPr>
  </w:style>
  <w:style w:type="paragraph" w:styleId="Sprechblasentext">
    <w:name w:val="Balloon Text"/>
    <w:basedOn w:val="Standard"/>
    <w:link w:val="SprechblasentextZchn"/>
    <w:uiPriority w:val="99"/>
    <w:semiHidden/>
    <w:unhideWhenUsed/>
    <w:rsid w:val="00CA39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D7AB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37BB9"/>
  </w:style>
  <w:style w:type="character" w:styleId="Hyperlink">
    <w:name w:val="Hyperlink"/>
    <w:basedOn w:val="Absatz-Standardschriftart"/>
    <w:uiPriority w:val="99"/>
    <w:semiHidden/>
    <w:unhideWhenUsed/>
    <w:rsid w:val="00537BB9"/>
    <w:rPr>
      <w:color w:val="0000FF"/>
      <w:u w:val="single"/>
    </w:rPr>
  </w:style>
  <w:style w:type="paragraph" w:customStyle="1" w:styleId="CuerpoA">
    <w:name w:val="Cuerpo A"/>
    <w:rsid w:val="005A19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
    <w:name w:val="Ninguno"/>
    <w:rsid w:val="005A19CC"/>
    <w:rPr>
      <w:lang w:val="es-ES_tradnl"/>
    </w:rPr>
  </w:style>
  <w:style w:type="character" w:customStyle="1" w:styleId="Hyperlink0">
    <w:name w:val="Hyperlink.0"/>
    <w:basedOn w:val="Ninguno"/>
    <w:rsid w:val="005A19CC"/>
    <w:rPr>
      <w:color w:val="FF0000"/>
      <w:sz w:val="16"/>
      <w:szCs w:val="16"/>
      <w:u w:val="single" w:color="FF0000"/>
      <w:lang w:val="es-ES_tradnl"/>
    </w:rPr>
  </w:style>
  <w:style w:type="character" w:customStyle="1" w:styleId="Hyperlink1">
    <w:name w:val="Hyperlink.1"/>
    <w:basedOn w:val="Ninguno"/>
    <w:rsid w:val="005A19CC"/>
    <w:rPr>
      <w:color w:val="0000FF"/>
      <w:sz w:val="16"/>
      <w:szCs w:val="16"/>
      <w:u w:val="single" w:color="0000FF"/>
      <w:lang w:val="en-US"/>
    </w:rPr>
  </w:style>
  <w:style w:type="character" w:customStyle="1" w:styleId="StandardWebZchn">
    <w:name w:val="Standard (Web) Zchn"/>
    <w:aliases w:val="Normal (Web) Car Car Zchn,Normal (Web) Car Car Car Car Zchn,Normal (Web) Car Car Car Car Car Car Car Car Car Car Car Car Car Car Car Car Car Zchn"/>
    <w:basedOn w:val="Absatz-Standardschriftart"/>
    <w:link w:val="StandardWeb"/>
    <w:uiPriority w:val="99"/>
    <w:locked/>
    <w:rsid w:val="00ED31A4"/>
    <w:rPr>
      <w:rFonts w:ascii="Tahoma" w:hAnsi="Tahoma" w:cs="Tahoma"/>
      <w:lang w:eastAsia="x-none"/>
    </w:rPr>
  </w:style>
  <w:style w:type="paragraph" w:styleId="StandardWeb">
    <w:name w:val="Normal (Web)"/>
    <w:aliases w:val="Normal (Web) Car Car,Normal (Web) Car Car Car Car,Normal (Web) Car Car Car Car Car Car Car Car Car Car Car Car Car Car Car Car Car"/>
    <w:basedOn w:val="Standard"/>
    <w:link w:val="StandardWebZchn"/>
    <w:uiPriority w:val="99"/>
    <w:unhideWhenUsed/>
    <w:rsid w:val="00ED31A4"/>
    <w:pPr>
      <w:spacing w:after="0" w:line="240" w:lineRule="auto"/>
    </w:pPr>
    <w:rPr>
      <w:rFonts w:ascii="Tahoma" w:hAnsi="Tahoma" w:cs="Tahoma"/>
      <w:lang w:eastAsia="x-none"/>
    </w:rPr>
  </w:style>
  <w:style w:type="paragraph" w:customStyle="1" w:styleId="s4">
    <w:name w:val="s4"/>
    <w:basedOn w:val="Standard"/>
    <w:rsid w:val="00E20241"/>
    <w:pPr>
      <w:spacing w:before="100" w:beforeAutospacing="1" w:after="100" w:afterAutospacing="1" w:line="240" w:lineRule="auto"/>
    </w:pPr>
    <w:rPr>
      <w:rFonts w:ascii="Times New Roman" w:hAnsi="Times New Roman" w:cs="Times New Roman"/>
      <w:sz w:val="24"/>
      <w:szCs w:val="24"/>
      <w:lang w:eastAsia="es-MX"/>
    </w:rPr>
  </w:style>
  <w:style w:type="paragraph" w:customStyle="1" w:styleId="s6">
    <w:name w:val="s6"/>
    <w:basedOn w:val="Standard"/>
    <w:rsid w:val="00E20241"/>
    <w:pPr>
      <w:spacing w:before="100" w:beforeAutospacing="1" w:after="100" w:afterAutospacing="1" w:line="240" w:lineRule="auto"/>
    </w:pPr>
    <w:rPr>
      <w:rFonts w:ascii="Times New Roman" w:hAnsi="Times New Roman" w:cs="Times New Roman"/>
      <w:sz w:val="24"/>
      <w:szCs w:val="24"/>
      <w:lang w:eastAsia="es-MX"/>
    </w:rPr>
  </w:style>
  <w:style w:type="paragraph" w:customStyle="1" w:styleId="s7">
    <w:name w:val="s7"/>
    <w:basedOn w:val="Standard"/>
    <w:rsid w:val="00E20241"/>
    <w:pPr>
      <w:spacing w:before="100" w:beforeAutospacing="1" w:after="100" w:afterAutospacing="1" w:line="240" w:lineRule="auto"/>
    </w:pPr>
    <w:rPr>
      <w:rFonts w:ascii="Times New Roman" w:hAnsi="Times New Roman" w:cs="Times New Roman"/>
      <w:sz w:val="24"/>
      <w:szCs w:val="24"/>
      <w:lang w:eastAsia="es-MX"/>
    </w:rPr>
  </w:style>
  <w:style w:type="character" w:customStyle="1" w:styleId="s3">
    <w:name w:val="s3"/>
    <w:basedOn w:val="Absatz-Standardschriftart"/>
    <w:rsid w:val="00E20241"/>
  </w:style>
  <w:style w:type="character" w:customStyle="1" w:styleId="s5">
    <w:name w:val="s5"/>
    <w:basedOn w:val="Absatz-Standardschriftart"/>
    <w:rsid w:val="00E20241"/>
  </w:style>
  <w:style w:type="paragraph" w:styleId="KeinLeerraum">
    <w:name w:val="No Spacing"/>
    <w:uiPriority w:val="1"/>
    <w:qFormat/>
    <w:rsid w:val="00B60B60"/>
    <w:pPr>
      <w:spacing w:after="0" w:line="240" w:lineRule="auto"/>
    </w:pPr>
    <w:rPr>
      <w:rFonts w:ascii="Calibri" w:eastAsia="Calibri" w:hAnsi="Calibri" w:cs="Times New Roman"/>
      <w:lang w:val="es-PA"/>
    </w:rPr>
  </w:style>
  <w:style w:type="character" w:customStyle="1" w:styleId="berschrift2Zchn">
    <w:name w:val="Überschrift 2 Zchn"/>
    <w:basedOn w:val="Absatz-Standardschriftart"/>
    <w:link w:val="berschrift2"/>
    <w:uiPriority w:val="9"/>
    <w:rsid w:val="00CD7ABC"/>
    <w:rPr>
      <w:rFonts w:ascii="Times New Roman" w:eastAsia="Times New Roman" w:hAnsi="Times New Roman" w:cs="Times New Roman"/>
      <w:b/>
      <w:bCs/>
      <w:sz w:val="36"/>
      <w:szCs w:val="36"/>
      <w:lang w:eastAsia="es-MX"/>
    </w:rPr>
  </w:style>
  <w:style w:type="paragraph" w:styleId="Sprechblasentext">
    <w:name w:val="Balloon Text"/>
    <w:basedOn w:val="Standard"/>
    <w:link w:val="SprechblasentextZchn"/>
    <w:uiPriority w:val="99"/>
    <w:semiHidden/>
    <w:unhideWhenUsed/>
    <w:rsid w:val="00CA39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964">
      <w:bodyDiv w:val="1"/>
      <w:marLeft w:val="0"/>
      <w:marRight w:val="0"/>
      <w:marTop w:val="0"/>
      <w:marBottom w:val="0"/>
      <w:divBdr>
        <w:top w:val="none" w:sz="0" w:space="0" w:color="auto"/>
        <w:left w:val="none" w:sz="0" w:space="0" w:color="auto"/>
        <w:bottom w:val="none" w:sz="0" w:space="0" w:color="auto"/>
        <w:right w:val="none" w:sz="0" w:space="0" w:color="auto"/>
      </w:divBdr>
    </w:div>
    <w:div w:id="203493161">
      <w:bodyDiv w:val="1"/>
      <w:marLeft w:val="0"/>
      <w:marRight w:val="0"/>
      <w:marTop w:val="0"/>
      <w:marBottom w:val="0"/>
      <w:divBdr>
        <w:top w:val="none" w:sz="0" w:space="0" w:color="auto"/>
        <w:left w:val="none" w:sz="0" w:space="0" w:color="auto"/>
        <w:bottom w:val="none" w:sz="0" w:space="0" w:color="auto"/>
        <w:right w:val="none" w:sz="0" w:space="0" w:color="auto"/>
      </w:divBdr>
    </w:div>
    <w:div w:id="281499637">
      <w:bodyDiv w:val="1"/>
      <w:marLeft w:val="0"/>
      <w:marRight w:val="0"/>
      <w:marTop w:val="0"/>
      <w:marBottom w:val="0"/>
      <w:divBdr>
        <w:top w:val="none" w:sz="0" w:space="0" w:color="auto"/>
        <w:left w:val="none" w:sz="0" w:space="0" w:color="auto"/>
        <w:bottom w:val="none" w:sz="0" w:space="0" w:color="auto"/>
        <w:right w:val="none" w:sz="0" w:space="0" w:color="auto"/>
      </w:divBdr>
    </w:div>
    <w:div w:id="852763827">
      <w:bodyDiv w:val="1"/>
      <w:marLeft w:val="0"/>
      <w:marRight w:val="0"/>
      <w:marTop w:val="0"/>
      <w:marBottom w:val="0"/>
      <w:divBdr>
        <w:top w:val="none" w:sz="0" w:space="0" w:color="auto"/>
        <w:left w:val="none" w:sz="0" w:space="0" w:color="auto"/>
        <w:bottom w:val="none" w:sz="0" w:space="0" w:color="auto"/>
        <w:right w:val="none" w:sz="0" w:space="0" w:color="auto"/>
      </w:divBdr>
    </w:div>
    <w:div w:id="924652387">
      <w:bodyDiv w:val="1"/>
      <w:marLeft w:val="0"/>
      <w:marRight w:val="0"/>
      <w:marTop w:val="0"/>
      <w:marBottom w:val="0"/>
      <w:divBdr>
        <w:top w:val="none" w:sz="0" w:space="0" w:color="auto"/>
        <w:left w:val="none" w:sz="0" w:space="0" w:color="auto"/>
        <w:bottom w:val="none" w:sz="0" w:space="0" w:color="auto"/>
        <w:right w:val="none" w:sz="0" w:space="0" w:color="auto"/>
      </w:divBdr>
    </w:div>
    <w:div w:id="1077826725">
      <w:bodyDiv w:val="1"/>
      <w:marLeft w:val="0"/>
      <w:marRight w:val="0"/>
      <w:marTop w:val="0"/>
      <w:marBottom w:val="0"/>
      <w:divBdr>
        <w:top w:val="none" w:sz="0" w:space="0" w:color="auto"/>
        <w:left w:val="none" w:sz="0" w:space="0" w:color="auto"/>
        <w:bottom w:val="none" w:sz="0" w:space="0" w:color="auto"/>
        <w:right w:val="none" w:sz="0" w:space="0" w:color="auto"/>
      </w:divBdr>
    </w:div>
    <w:div w:id="20304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e.gob.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sre_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dpa</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Roblero, Miguel Mauricio</dc:creator>
  <cp:lastModifiedBy>Düttmann, Denis</cp:lastModifiedBy>
  <cp:revision>2</cp:revision>
  <dcterms:created xsi:type="dcterms:W3CDTF">2016-05-20T18:43:00Z</dcterms:created>
  <dcterms:modified xsi:type="dcterms:W3CDTF">2016-05-20T18:43:00Z</dcterms:modified>
</cp:coreProperties>
</file>